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B5517A" w:rsidRDefault="006E7114" w:rsidP="006E7114">
      <w:pPr>
        <w:jc w:val="both"/>
        <w:rPr>
          <w:rFonts w:ascii="Calibri" w:hAnsi="Calibri" w:cs="Calibri"/>
          <w:b/>
          <w:lang w:val="it-IT"/>
        </w:rPr>
      </w:pPr>
      <w:r w:rsidRPr="006E7114">
        <w:rPr>
          <w:rFonts w:ascii="Calibri" w:eastAsia="Times New Roman" w:hAnsi="Calibri" w:cs="Calibri"/>
          <w:b/>
          <w:sz w:val="32"/>
          <w:szCs w:val="32"/>
          <w:lang w:val="it-IT"/>
        </w:rPr>
        <w:t>Regione internazionale del Lago</w:t>
      </w:r>
      <w:r w:rsidR="00F930CD">
        <w:rPr>
          <w:rFonts w:ascii="Calibri" w:eastAsia="Times New Roman" w:hAnsi="Calibri" w:cs="Calibri"/>
          <w:b/>
          <w:sz w:val="32"/>
          <w:szCs w:val="32"/>
          <w:lang w:val="it-IT"/>
        </w:rPr>
        <w:t xml:space="preserve"> di Costanza: highlight</w:t>
      </w:r>
      <w:r w:rsidR="00E73E2A">
        <w:rPr>
          <w:rFonts w:ascii="Calibri" w:eastAsia="Times New Roman" w:hAnsi="Calibri" w:cs="Calibri"/>
          <w:b/>
          <w:sz w:val="32"/>
          <w:szCs w:val="32"/>
          <w:lang w:val="it-IT"/>
        </w:rPr>
        <w:t>s</w:t>
      </w:r>
      <w:r w:rsidRPr="006E7114">
        <w:rPr>
          <w:rFonts w:ascii="Calibri" w:eastAsia="Times New Roman" w:hAnsi="Calibri" w:cs="Calibri"/>
          <w:b/>
          <w:sz w:val="32"/>
          <w:szCs w:val="32"/>
          <w:lang w:val="it-IT"/>
        </w:rPr>
        <w:t xml:space="preserve"> 2017</w:t>
      </w:r>
      <w:r w:rsidR="00B5517A" w:rsidRPr="00B5517A">
        <w:rPr>
          <w:rFonts w:ascii="Calibri" w:hAnsi="Calibri" w:cs="Calibri"/>
          <w:b/>
          <w:lang w:val="it-IT"/>
        </w:rPr>
        <w:t xml:space="preserve"> </w:t>
      </w:r>
    </w:p>
    <w:p w:rsidR="001B3E3D" w:rsidRPr="00E73E2A" w:rsidRDefault="001B3E3D" w:rsidP="001B3E3D">
      <w:pPr>
        <w:rPr>
          <w:rFonts w:ascii="Calibri" w:hAnsi="Calibri" w:cs="Calibri"/>
          <w:b/>
          <w:lang w:val="it-IT"/>
        </w:rPr>
      </w:pPr>
      <w:r w:rsidRPr="00E73E2A">
        <w:rPr>
          <w:rFonts w:ascii="Calibri" w:hAnsi="Calibri" w:cs="Calibri"/>
          <w:b/>
          <w:lang w:val="it-IT"/>
        </w:rPr>
        <w:t>Una natura rigogliosa e bellissima tra lago e montagne, di cui un fiore all’occhiello è la meravigliosa Isola di Mainau, che presenta il tema (Island X Palm Tree)</w:t>
      </w:r>
      <w:r w:rsidR="00AF7D75">
        <w:rPr>
          <w:rFonts w:ascii="Calibri" w:hAnsi="Calibri" w:cs="Calibri"/>
          <w:b/>
          <w:vertAlign w:val="superscript"/>
          <w:lang w:val="it-IT"/>
        </w:rPr>
        <w:t xml:space="preserve">2 </w:t>
      </w:r>
      <w:r w:rsidRPr="00E73E2A">
        <w:rPr>
          <w:rFonts w:ascii="Calibri" w:hAnsi="Calibri" w:cs="Calibri"/>
          <w:b/>
          <w:lang w:val="it-IT"/>
        </w:rPr>
        <w:t>- tra b</w:t>
      </w:r>
      <w:r w:rsidR="00E73E2A" w:rsidRPr="00E73E2A">
        <w:rPr>
          <w:rFonts w:ascii="Calibri" w:hAnsi="Calibri" w:cs="Calibri"/>
          <w:b/>
          <w:lang w:val="it-IT"/>
        </w:rPr>
        <w:t>otanica e matematica. Tradizioni</w:t>
      </w:r>
      <w:r w:rsidRPr="00E73E2A">
        <w:rPr>
          <w:rFonts w:ascii="Calibri" w:hAnsi="Calibri" w:cs="Calibri"/>
          <w:b/>
          <w:lang w:val="it-IT"/>
        </w:rPr>
        <w:t xml:space="preserve"> di eccellenza</w:t>
      </w:r>
      <w:r w:rsidR="00E73E2A" w:rsidRPr="00E73E2A">
        <w:rPr>
          <w:rFonts w:ascii="Calibri" w:hAnsi="Calibri" w:cs="Calibri"/>
          <w:b/>
          <w:lang w:val="it-IT"/>
        </w:rPr>
        <w:t>,</w:t>
      </w:r>
      <w:r w:rsidRPr="00E73E2A">
        <w:rPr>
          <w:rFonts w:ascii="Calibri" w:hAnsi="Calibri" w:cs="Calibri"/>
          <w:b/>
          <w:lang w:val="it-IT"/>
        </w:rPr>
        <w:t xml:space="preserve"> nella tecnica</w:t>
      </w:r>
      <w:r w:rsidR="00E73E2A" w:rsidRPr="00E73E2A">
        <w:rPr>
          <w:rFonts w:ascii="Calibri" w:hAnsi="Calibri" w:cs="Calibri"/>
          <w:b/>
          <w:lang w:val="it-IT"/>
        </w:rPr>
        <w:t xml:space="preserve"> - </w:t>
      </w:r>
      <w:r w:rsidRPr="00E73E2A">
        <w:rPr>
          <w:rFonts w:ascii="Calibri" w:hAnsi="Calibri" w:cs="Calibri"/>
          <w:b/>
          <w:lang w:val="it-IT"/>
        </w:rPr>
        <w:t>e i voli in dirigibile in partenza da Friedrichshafen, che festeggiano 20 anni di attività, ne sono un esempio</w:t>
      </w:r>
      <w:r w:rsidR="00E73E2A" w:rsidRPr="00E73E2A">
        <w:rPr>
          <w:rFonts w:ascii="Calibri" w:hAnsi="Calibri" w:cs="Calibri"/>
          <w:b/>
          <w:lang w:val="it-IT"/>
        </w:rPr>
        <w:t xml:space="preserve"> – e </w:t>
      </w:r>
      <w:r w:rsidRPr="00E73E2A">
        <w:rPr>
          <w:rFonts w:ascii="Calibri" w:hAnsi="Calibri" w:cs="Calibri"/>
          <w:b/>
          <w:lang w:val="it-IT"/>
        </w:rPr>
        <w:t xml:space="preserve">nell’arte del pizzo, vanto di San Gallo. Un paesaggio percorso da chilometri di piste ciclabili, come la Donau Bodensee Radweg, che compie 40 anni nel 2017; gli appuntamenti culturali e musicali del Liechtenstein, e un invito all’Island Hopping con partenza da Costanza sono </w:t>
      </w:r>
      <w:r w:rsidR="00E73E2A" w:rsidRPr="00E73E2A">
        <w:rPr>
          <w:rFonts w:ascii="Calibri" w:hAnsi="Calibri" w:cs="Calibri"/>
          <w:b/>
          <w:lang w:val="it-IT"/>
        </w:rPr>
        <w:t xml:space="preserve">alcuni degli appuntamenti salienti del 2017 nella Regione Internazionale del Bodensee. </w:t>
      </w:r>
    </w:p>
    <w:p w:rsidR="00E73E2A" w:rsidRPr="00B5517A" w:rsidRDefault="00E73E2A" w:rsidP="001B3E3D">
      <w:pPr>
        <w:rPr>
          <w:rFonts w:ascii="Calibri" w:hAnsi="Calibri" w:cs="Calibri"/>
          <w:lang w:val="it-IT"/>
        </w:rPr>
      </w:pPr>
    </w:p>
    <w:p w:rsidR="00EA5BBF" w:rsidRDefault="00EA5BBF" w:rsidP="00B5517A">
      <w:pPr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Tra numeri e botanica: l’universo matematico dell’Isola di Mainau</w:t>
      </w:r>
    </w:p>
    <w:p w:rsidR="00EA5BBF" w:rsidRPr="00EA5BBF" w:rsidRDefault="00EA5BBF" w:rsidP="00B5517A">
      <w:pPr>
        <w:rPr>
          <w:rFonts w:ascii="Calibri" w:hAnsi="Calibri" w:cs="Calibri"/>
          <w:lang w:val="it-IT"/>
        </w:rPr>
      </w:pPr>
      <w:r w:rsidRPr="00EA5BBF">
        <w:rPr>
          <w:rFonts w:ascii="Calibri" w:hAnsi="Calibri" w:cs="Calibri"/>
          <w:lang w:val="it-IT"/>
        </w:rPr>
        <w:t xml:space="preserve">Con il tema dell’anno 2017 </w:t>
      </w:r>
      <w:r>
        <w:rPr>
          <w:rFonts w:ascii="Calibri" w:hAnsi="Calibri" w:cs="Calibri"/>
          <w:lang w:val="it-IT"/>
        </w:rPr>
        <w:t>(Island X Palm Tree)</w:t>
      </w:r>
      <w:r w:rsidR="00AF7D75">
        <w:rPr>
          <w:rFonts w:ascii="Calibri" w:hAnsi="Calibri" w:cs="Calibri"/>
          <w:vertAlign w:val="superscript"/>
          <w:lang w:val="it-IT"/>
        </w:rPr>
        <w:t>2</w:t>
      </w:r>
      <w:r>
        <w:rPr>
          <w:rFonts w:ascii="Calibri" w:hAnsi="Calibri" w:cs="Calibri"/>
          <w:lang w:val="it-IT"/>
        </w:rPr>
        <w:t xml:space="preserve"> i visitatori dell’Isola di Mainau partiranno alla scoperta della stretta correlazione che c’è tra natura e matematica, sotto molti punti di vista. </w:t>
      </w:r>
      <w:r w:rsidR="00AF7D75">
        <w:rPr>
          <w:rFonts w:ascii="Calibri" w:hAnsi="Calibri" w:cs="Calibri"/>
          <w:lang w:val="it-IT"/>
        </w:rPr>
        <w:t xml:space="preserve">Nel </w:t>
      </w:r>
      <w:r>
        <w:rPr>
          <w:rFonts w:ascii="Calibri" w:hAnsi="Calibri" w:cs="Calibri"/>
          <w:lang w:val="it-IT"/>
        </w:rPr>
        <w:t xml:space="preserve">parco </w:t>
      </w:r>
      <w:r w:rsidR="00AF7D75">
        <w:rPr>
          <w:rFonts w:ascii="Calibri" w:hAnsi="Calibri" w:cs="Calibri"/>
          <w:lang w:val="it-IT"/>
        </w:rPr>
        <w:t>e nei</w:t>
      </w:r>
      <w:r>
        <w:rPr>
          <w:rFonts w:ascii="Calibri" w:hAnsi="Calibri" w:cs="Calibri"/>
          <w:lang w:val="it-IT"/>
        </w:rPr>
        <w:t xml:space="preserve"> suoi magnifici giardini </w:t>
      </w:r>
      <w:r w:rsidR="00AF7D75">
        <w:rPr>
          <w:rFonts w:ascii="Calibri" w:hAnsi="Calibri" w:cs="Calibri"/>
          <w:lang w:val="it-IT"/>
        </w:rPr>
        <w:t>si manifestano</w:t>
      </w:r>
      <w:r>
        <w:rPr>
          <w:rFonts w:ascii="Calibri" w:hAnsi="Calibri" w:cs="Calibri"/>
          <w:lang w:val="it-IT"/>
        </w:rPr>
        <w:t xml:space="preserve"> precise configurazioni numeriche e geometriche nelle forme – sfere, prismi ed esagoni – </w:t>
      </w:r>
      <w:r w:rsidR="00AF7D75">
        <w:rPr>
          <w:rFonts w:ascii="Calibri" w:hAnsi="Calibri" w:cs="Calibri"/>
          <w:lang w:val="it-IT"/>
        </w:rPr>
        <w:t>c</w:t>
      </w:r>
      <w:r>
        <w:rPr>
          <w:rFonts w:ascii="Calibri" w:hAnsi="Calibri" w:cs="Calibri"/>
          <w:lang w:val="it-IT"/>
        </w:rPr>
        <w:t xml:space="preserve">he si possono trovare in natura. </w:t>
      </w:r>
      <w:r w:rsidR="00AF7D75">
        <w:rPr>
          <w:rFonts w:ascii="Calibri" w:hAnsi="Calibri" w:cs="Calibri"/>
          <w:lang w:val="it-IT"/>
        </w:rPr>
        <w:t>Diverse stazioni lungo i differenti</w:t>
      </w:r>
      <w:r>
        <w:rPr>
          <w:rFonts w:ascii="Calibri" w:hAnsi="Calibri" w:cs="Calibri"/>
          <w:lang w:val="it-IT"/>
        </w:rPr>
        <w:t xml:space="preserve"> percorsi informano i visitatori sui numeri-record </w:t>
      </w:r>
      <w:r w:rsidR="00AF7D75">
        <w:rPr>
          <w:rFonts w:ascii="Calibri" w:hAnsi="Calibri" w:cs="Calibri"/>
          <w:lang w:val="it-IT"/>
        </w:rPr>
        <w:t>del mondo vegetale</w:t>
      </w:r>
      <w:r>
        <w:rPr>
          <w:rFonts w:ascii="Calibri" w:hAnsi="Calibri" w:cs="Calibri"/>
          <w:lang w:val="it-IT"/>
        </w:rPr>
        <w:t>, e raccontano di famosi matematici e delle loro teorie sulla natura. E anche la gastronomia non è da meno: gli ch</w:t>
      </w:r>
      <w:r w:rsidR="00AF7D75">
        <w:rPr>
          <w:rFonts w:ascii="Calibri" w:hAnsi="Calibri" w:cs="Calibri"/>
          <w:lang w:val="it-IT"/>
        </w:rPr>
        <w:t>ef dei diversi ristoranti dell’</w:t>
      </w:r>
      <w:r w:rsidR="00E87512">
        <w:rPr>
          <w:rFonts w:ascii="Calibri" w:hAnsi="Calibri" w:cs="Calibri"/>
          <w:lang w:val="it-IT"/>
        </w:rPr>
        <w:t>i</w:t>
      </w:r>
      <w:r>
        <w:rPr>
          <w:rFonts w:ascii="Calibri" w:hAnsi="Calibri" w:cs="Calibri"/>
          <w:lang w:val="it-IT"/>
        </w:rPr>
        <w:t>sola si ispireranno al tema du</w:t>
      </w:r>
      <w:r w:rsidR="00F917A0">
        <w:rPr>
          <w:rFonts w:ascii="Calibri" w:hAnsi="Calibri" w:cs="Calibri"/>
          <w:lang w:val="it-IT"/>
        </w:rPr>
        <w:t>r</w:t>
      </w:r>
      <w:r>
        <w:rPr>
          <w:rFonts w:ascii="Calibri" w:hAnsi="Calibri" w:cs="Calibri"/>
          <w:lang w:val="it-IT"/>
        </w:rPr>
        <w:t xml:space="preserve">ante </w:t>
      </w:r>
      <w:r w:rsidR="00AF7D75">
        <w:rPr>
          <w:rFonts w:ascii="Calibri" w:hAnsi="Calibri" w:cs="Calibri"/>
          <w:lang w:val="it-IT"/>
        </w:rPr>
        <w:t xml:space="preserve">tutto </w:t>
      </w:r>
      <w:r>
        <w:rPr>
          <w:rFonts w:ascii="Calibri" w:hAnsi="Calibri" w:cs="Calibri"/>
          <w:lang w:val="it-IT"/>
        </w:rPr>
        <w:t xml:space="preserve">il corso dell’anno, </w:t>
      </w:r>
      <w:r w:rsidR="00F917A0">
        <w:rPr>
          <w:rFonts w:ascii="Calibri" w:hAnsi="Calibri" w:cs="Calibri"/>
          <w:lang w:val="it-IT"/>
        </w:rPr>
        <w:t xml:space="preserve">proponendo menù stagionali e drink coordinati di un solo colore, dettato anch’esso dalle leggi matematiche. Per ulteriori informazioni sull’Isola di Mainau e sull’anno tematico 2017: </w:t>
      </w:r>
      <w:hyperlink r:id="rId9" w:history="1">
        <w:r w:rsidR="00F917A0" w:rsidRPr="00B64C31">
          <w:rPr>
            <w:rStyle w:val="Hyperlink"/>
            <w:rFonts w:ascii="Calibri" w:hAnsi="Calibri" w:cs="Calibri"/>
            <w:lang w:val="it-IT"/>
          </w:rPr>
          <w:t>www.mainau.de</w:t>
        </w:r>
      </w:hyperlink>
      <w:r w:rsidR="00F917A0">
        <w:rPr>
          <w:rFonts w:ascii="Calibri" w:hAnsi="Calibri" w:cs="Calibri"/>
          <w:lang w:val="it-IT"/>
        </w:rPr>
        <w:t xml:space="preserve"> </w:t>
      </w:r>
    </w:p>
    <w:p w:rsidR="00EA5BBF" w:rsidRDefault="00EA5BBF" w:rsidP="00B5517A">
      <w:pPr>
        <w:rPr>
          <w:rFonts w:ascii="Calibri" w:hAnsi="Calibri" w:cs="Calibri"/>
          <w:b/>
          <w:lang w:val="it-IT"/>
        </w:rPr>
      </w:pPr>
    </w:p>
    <w:p w:rsidR="00897B66" w:rsidRPr="001276FE" w:rsidRDefault="00897B66" w:rsidP="00B5517A">
      <w:pPr>
        <w:rPr>
          <w:rFonts w:ascii="Calibri" w:hAnsi="Calibri" w:cs="Calibri"/>
          <w:b/>
          <w:lang w:val="it-IT"/>
        </w:rPr>
      </w:pPr>
      <w:r w:rsidRPr="001276FE">
        <w:rPr>
          <w:rFonts w:ascii="Calibri" w:hAnsi="Calibri" w:cs="Calibri"/>
          <w:b/>
          <w:lang w:val="it-IT"/>
        </w:rPr>
        <w:t xml:space="preserve">Vent’anni di voli in dirigibile </w:t>
      </w:r>
      <w:r w:rsidR="0055429C" w:rsidRPr="001276FE">
        <w:rPr>
          <w:rFonts w:ascii="Calibri" w:hAnsi="Calibri" w:cs="Calibri"/>
          <w:b/>
          <w:lang w:val="it-IT"/>
        </w:rPr>
        <w:t xml:space="preserve">Zeppelin NT </w:t>
      </w:r>
      <w:r w:rsidR="005770E2" w:rsidRPr="001276FE">
        <w:rPr>
          <w:rFonts w:ascii="Calibri" w:hAnsi="Calibri" w:cs="Calibri"/>
          <w:b/>
          <w:lang w:val="it-IT"/>
        </w:rPr>
        <w:t xml:space="preserve">a </w:t>
      </w:r>
      <w:r w:rsidRPr="001276FE">
        <w:rPr>
          <w:rFonts w:ascii="Calibri" w:hAnsi="Calibri" w:cs="Calibri"/>
          <w:b/>
          <w:lang w:val="it-IT"/>
        </w:rPr>
        <w:t>Friedrichshafen</w:t>
      </w:r>
    </w:p>
    <w:p w:rsidR="00897B66" w:rsidRDefault="00897B66" w:rsidP="00B5517A">
      <w:pPr>
        <w:rPr>
          <w:rFonts w:ascii="Calibri" w:hAnsi="Calibri" w:cs="Calibri"/>
          <w:lang w:val="it-IT"/>
        </w:rPr>
      </w:pPr>
      <w:r w:rsidRPr="00897B66">
        <w:rPr>
          <w:rFonts w:ascii="Calibri" w:hAnsi="Calibri" w:cs="Calibri"/>
          <w:lang w:val="it-IT"/>
        </w:rPr>
        <w:t xml:space="preserve">Friedrichshafen, città del volo: i dirigibili Zeppelin, che fino agli anni trenta sorvolavano i cieli del mondo, sono nati sul lago di Costanza. Da vent’anni, la </w:t>
      </w:r>
      <w:r w:rsidRPr="00E56422">
        <w:rPr>
          <w:rFonts w:ascii="Calibri" w:hAnsi="Calibri" w:cs="Calibri"/>
          <w:b/>
          <w:lang w:val="it-IT"/>
        </w:rPr>
        <w:t>Zeppelin NT</w:t>
      </w:r>
      <w:r w:rsidRPr="00897B66">
        <w:rPr>
          <w:rFonts w:ascii="Calibri" w:hAnsi="Calibri" w:cs="Calibri"/>
          <w:lang w:val="it-IT"/>
        </w:rPr>
        <w:t xml:space="preserve"> ripropone nuovi voli in dirigibile sul Bodensee e sopra le Alpi circostanti: dal settembre 1997 ad oggi la società ha trasportato in volo 230.000 passeggeri. </w:t>
      </w:r>
      <w:r>
        <w:rPr>
          <w:rFonts w:ascii="Calibri" w:hAnsi="Calibri" w:cs="Calibri"/>
          <w:lang w:val="it-IT"/>
        </w:rPr>
        <w:t xml:space="preserve">La mostra “Culto! Leggende, star e icone” </w:t>
      </w:r>
      <w:r w:rsidR="005770E2">
        <w:rPr>
          <w:rFonts w:ascii="Calibri" w:hAnsi="Calibri" w:cs="Calibri"/>
          <w:lang w:val="it-IT"/>
        </w:rPr>
        <w:t xml:space="preserve">(02.06. – 15.10.2017) </w:t>
      </w:r>
      <w:r>
        <w:rPr>
          <w:rFonts w:ascii="Calibri" w:hAnsi="Calibri" w:cs="Calibri"/>
          <w:lang w:val="it-IT"/>
        </w:rPr>
        <w:t xml:space="preserve">presso lo </w:t>
      </w:r>
      <w:r w:rsidRPr="00897B66">
        <w:rPr>
          <w:rFonts w:ascii="Calibri" w:hAnsi="Calibri" w:cs="Calibri"/>
          <w:b/>
          <w:lang w:val="it-IT"/>
        </w:rPr>
        <w:t>Zeppelin Museum</w:t>
      </w:r>
      <w:r>
        <w:rPr>
          <w:rFonts w:ascii="Calibri" w:hAnsi="Calibri" w:cs="Calibri"/>
          <w:lang w:val="it-IT"/>
        </w:rPr>
        <w:t xml:space="preserve"> </w:t>
      </w:r>
      <w:r w:rsidR="005770E2">
        <w:rPr>
          <w:rFonts w:ascii="Calibri" w:hAnsi="Calibri" w:cs="Calibri"/>
          <w:lang w:val="it-IT"/>
        </w:rPr>
        <w:t>celebrerà</w:t>
      </w:r>
      <w:r w:rsidR="00AF7D75">
        <w:rPr>
          <w:rFonts w:ascii="Calibri" w:hAnsi="Calibri" w:cs="Calibri"/>
          <w:lang w:val="it-IT"/>
        </w:rPr>
        <w:t xml:space="preserve"> il mito dello Zeppelin, riflettendo anche in generale </w:t>
      </w:r>
      <w:r>
        <w:rPr>
          <w:rFonts w:ascii="Calibri" w:hAnsi="Calibri" w:cs="Calibri"/>
          <w:lang w:val="it-IT"/>
        </w:rPr>
        <w:t xml:space="preserve">sul ruolo delle realtà di culto nell’arte contemporanea. Il museo è, del resto, tutto dedicato alla storia dei transatlantici dell’aria, </w:t>
      </w:r>
      <w:r w:rsidR="005770E2">
        <w:rPr>
          <w:rFonts w:ascii="Calibri" w:hAnsi="Calibri" w:cs="Calibri"/>
          <w:lang w:val="it-IT"/>
        </w:rPr>
        <w:t xml:space="preserve">e in particolare al destino dell’LZ 129 Hindenburg, che prese fuoco sui cieli di Lakehurst, USA, il 6 maggio del 1937 – con tanto di cimeli, immagini e la riproduzione degli arredi del dirigibile e del suo ultimo viaggio </w:t>
      </w:r>
      <w:r w:rsidR="005770E2">
        <w:rPr>
          <w:rFonts w:ascii="Calibri" w:hAnsi="Calibri" w:cs="Calibri"/>
          <w:lang w:val="it-IT"/>
        </w:rPr>
        <w:lastRenderedPageBreak/>
        <w:t>(</w:t>
      </w:r>
      <w:hyperlink r:id="rId10" w:history="1">
        <w:r w:rsidR="005770E2" w:rsidRPr="00B64C31">
          <w:rPr>
            <w:rStyle w:val="Hyperlink"/>
            <w:rFonts w:ascii="Calibri" w:hAnsi="Calibri" w:cs="Calibri"/>
            <w:lang w:val="it-IT"/>
          </w:rPr>
          <w:t>www.zeppelin-museum.de</w:t>
        </w:r>
      </w:hyperlink>
      <w:r w:rsidR="005770E2">
        <w:rPr>
          <w:rFonts w:ascii="Calibri" w:hAnsi="Calibri" w:cs="Calibri"/>
          <w:lang w:val="it-IT"/>
        </w:rPr>
        <w:t xml:space="preserve">) . L’avveniristico </w:t>
      </w:r>
      <w:r w:rsidR="005770E2" w:rsidRPr="00E56422">
        <w:rPr>
          <w:rFonts w:ascii="Calibri" w:hAnsi="Calibri" w:cs="Calibri"/>
          <w:b/>
          <w:lang w:val="it-IT"/>
        </w:rPr>
        <w:t>Museum Dornier</w:t>
      </w:r>
      <w:r w:rsidR="005770E2">
        <w:rPr>
          <w:rFonts w:ascii="Calibri" w:hAnsi="Calibri" w:cs="Calibri"/>
          <w:lang w:val="it-IT"/>
        </w:rPr>
        <w:t xml:space="preserve"> è un ulteriore gioiello di Friedrichshafen – qui viene raccontata la storia dell’aviazione e dell’impresa aerospaziale, e fino al 18 giugno 2017 sarà possibile visitare la mostra “Star Trek – Science &amp; Fiction”, con oggetti e testimonianze della serie più “cult” dell’universo (</w:t>
      </w:r>
      <w:hyperlink r:id="rId11" w:history="1">
        <w:r w:rsidR="005770E2" w:rsidRPr="00B64C31">
          <w:rPr>
            <w:rStyle w:val="Hyperlink"/>
            <w:rFonts w:ascii="Calibri" w:hAnsi="Calibri" w:cs="Calibri"/>
            <w:lang w:val="it-IT"/>
          </w:rPr>
          <w:t>www.dorniermuseum.de/</w:t>
        </w:r>
      </w:hyperlink>
      <w:r w:rsidR="005770E2">
        <w:rPr>
          <w:rFonts w:ascii="Calibri" w:hAnsi="Calibri" w:cs="Calibri"/>
          <w:lang w:val="it-IT"/>
        </w:rPr>
        <w:t xml:space="preserve">). </w:t>
      </w:r>
    </w:p>
    <w:p w:rsidR="005770E2" w:rsidRPr="005770E2" w:rsidRDefault="005770E2" w:rsidP="005770E2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5770E2">
        <w:rPr>
          <w:rFonts w:ascii="Calibri" w:hAnsi="Calibri" w:cs="Calibri"/>
          <w:sz w:val="20"/>
          <w:szCs w:val="20"/>
          <w:lang w:val="it-IT"/>
        </w:rPr>
        <w:t xml:space="preserve">Oggi come allora, un volo in dirigibile è un’esperienza unica – poco dopo la partenza si raggiungono i 300 metri di altezza e si veleggia nell’aria, mentre i passeggeri sono liberi di muoversi a bordo. Le macchine di oggi dispongono però di cabine molto più piccole – con spazio per 12 o 14 passeggeri -  e sono molto più sicure. Alla </w:t>
      </w:r>
      <w:r w:rsidRPr="00EA5BBF">
        <w:rPr>
          <w:rFonts w:ascii="Calibri" w:hAnsi="Calibri" w:cs="Calibri"/>
          <w:b/>
          <w:sz w:val="20"/>
          <w:szCs w:val="20"/>
          <w:lang w:val="it-IT"/>
        </w:rPr>
        <w:t>Zeppelin NT</w:t>
      </w:r>
      <w:r w:rsidRPr="005770E2">
        <w:rPr>
          <w:rFonts w:ascii="Calibri" w:hAnsi="Calibri" w:cs="Calibri"/>
          <w:sz w:val="20"/>
          <w:szCs w:val="20"/>
          <w:lang w:val="it-IT"/>
        </w:rPr>
        <w:t xml:space="preserve"> è inoltre possibile una visita dell’hangar (</w:t>
      </w:r>
      <w:hyperlink r:id="rId12" w:history="1">
        <w:r w:rsidRPr="005770E2">
          <w:rPr>
            <w:rStyle w:val="Hyperlink"/>
            <w:rFonts w:ascii="Calibri" w:hAnsi="Calibri" w:cs="Calibri"/>
            <w:sz w:val="20"/>
            <w:szCs w:val="20"/>
            <w:lang w:val="it-IT"/>
          </w:rPr>
          <w:t>http://zeppelin-nt.de</w:t>
        </w:r>
      </w:hyperlink>
      <w:r w:rsidRPr="005770E2">
        <w:rPr>
          <w:rFonts w:ascii="Calibri" w:hAnsi="Calibri" w:cs="Calibri"/>
          <w:sz w:val="20"/>
          <w:szCs w:val="20"/>
          <w:lang w:val="it-IT"/>
        </w:rPr>
        <w:t xml:space="preserve">). </w:t>
      </w:r>
    </w:p>
    <w:p w:rsidR="00897B66" w:rsidRDefault="00897B66" w:rsidP="00B5517A">
      <w:pPr>
        <w:rPr>
          <w:rFonts w:ascii="Calibri" w:hAnsi="Calibri" w:cs="Calibri"/>
          <w:b/>
          <w:lang w:val="it-IT"/>
        </w:rPr>
      </w:pPr>
    </w:p>
    <w:p w:rsidR="00DF6B47" w:rsidRPr="00DF6B47" w:rsidRDefault="00DF6B47" w:rsidP="006877C0">
      <w:pPr>
        <w:rPr>
          <w:rFonts w:ascii="Calibri" w:hAnsi="Calibri"/>
          <w:b/>
          <w:lang w:val="it-IT"/>
        </w:rPr>
      </w:pPr>
      <w:r w:rsidRPr="00DF6B47">
        <w:rPr>
          <w:rFonts w:ascii="Calibri" w:hAnsi="Calibri"/>
          <w:b/>
          <w:lang w:val="it-IT"/>
        </w:rPr>
        <w:t>San Gallo: percorsi alla scoperta di pizzi e merletti</w:t>
      </w:r>
    </w:p>
    <w:p w:rsidR="00D71A63" w:rsidRPr="001276FE" w:rsidRDefault="00D71A63" w:rsidP="006877C0">
      <w:pPr>
        <w:rPr>
          <w:rFonts w:ascii="Calibri" w:hAnsi="Calibri"/>
          <w:lang w:val="it-IT"/>
        </w:rPr>
      </w:pPr>
      <w:r w:rsidRPr="00D71A63">
        <w:rPr>
          <w:rFonts w:ascii="Calibri" w:hAnsi="Calibri"/>
          <w:lang w:val="it-IT"/>
        </w:rPr>
        <w:t xml:space="preserve">San Gallo è conosciuta nel mondo per le sue stoffe preziose e per i suoi pizzi – </w:t>
      </w:r>
      <w:r w:rsidR="00AF7D75">
        <w:rPr>
          <w:rFonts w:ascii="Calibri" w:hAnsi="Calibri"/>
          <w:lang w:val="it-IT"/>
        </w:rPr>
        <w:t xml:space="preserve">quelli dell’abito </w:t>
      </w:r>
      <w:r w:rsidRPr="00D71A63">
        <w:rPr>
          <w:rFonts w:ascii="Calibri" w:hAnsi="Calibri"/>
          <w:lang w:val="it-IT"/>
        </w:rPr>
        <w:t>da sposa di Amal Clooney</w:t>
      </w:r>
      <w:r w:rsidR="00AF7D75">
        <w:rPr>
          <w:rFonts w:ascii="Calibri" w:hAnsi="Calibri"/>
          <w:lang w:val="it-IT"/>
        </w:rPr>
        <w:t xml:space="preserve">, ad esempio, provenivano proprio </w:t>
      </w:r>
      <w:r w:rsidRPr="00D71A63">
        <w:rPr>
          <w:rFonts w:ascii="Calibri" w:hAnsi="Calibri"/>
          <w:lang w:val="it-IT"/>
        </w:rPr>
        <w:t xml:space="preserve">alla metropoli svizzera della moda. </w:t>
      </w:r>
      <w:r>
        <w:rPr>
          <w:rFonts w:ascii="Calibri" w:hAnsi="Calibri"/>
          <w:lang w:val="it-IT"/>
        </w:rPr>
        <w:t xml:space="preserve">A piedi, in bus oppure con l’auto: la storia tessile del Canton San Gallo si scopre a seconda delle proprie, personali, preferenze. </w:t>
      </w:r>
      <w:r w:rsidR="00AF7D75">
        <w:rPr>
          <w:rFonts w:ascii="Calibri" w:hAnsi="Calibri"/>
          <w:lang w:val="it-IT"/>
        </w:rPr>
        <w:t xml:space="preserve">Un </w:t>
      </w:r>
      <w:r w:rsidR="00AF7D75" w:rsidRPr="00AF7D75">
        <w:rPr>
          <w:rFonts w:ascii="Calibri" w:hAnsi="Calibri"/>
          <w:b/>
          <w:lang w:val="it-IT"/>
        </w:rPr>
        <w:t>itinerario del tessile</w:t>
      </w:r>
      <w:r w:rsidRPr="00D71A63">
        <w:rPr>
          <w:rFonts w:ascii="Calibri" w:hAnsi="Calibri"/>
          <w:lang w:val="it-IT"/>
        </w:rPr>
        <w:t xml:space="preserve"> conduce, </w:t>
      </w:r>
      <w:r w:rsidR="00AF7D75">
        <w:rPr>
          <w:rFonts w:ascii="Calibri" w:hAnsi="Calibri"/>
          <w:lang w:val="it-IT"/>
        </w:rPr>
        <w:t>per</w:t>
      </w:r>
      <w:r w:rsidRPr="00D71A63">
        <w:rPr>
          <w:rFonts w:ascii="Calibri" w:hAnsi="Calibri"/>
          <w:lang w:val="it-IT"/>
        </w:rPr>
        <w:t xml:space="preserve"> 5 chilometri</w:t>
      </w:r>
      <w:r w:rsidR="00AF7D75">
        <w:rPr>
          <w:rFonts w:ascii="Calibri" w:hAnsi="Calibri"/>
          <w:lang w:val="it-IT"/>
        </w:rPr>
        <w:t xml:space="preserve"> nel centro di San Gallo</w:t>
      </w:r>
      <w:r w:rsidRPr="00D71A63">
        <w:rPr>
          <w:rFonts w:ascii="Calibri" w:hAnsi="Calibri"/>
          <w:lang w:val="it-IT"/>
        </w:rPr>
        <w:t xml:space="preserve">, lungo le tappe più importanti </w:t>
      </w:r>
      <w:r>
        <w:rPr>
          <w:rFonts w:ascii="Calibri" w:hAnsi="Calibri"/>
          <w:lang w:val="it-IT"/>
        </w:rPr>
        <w:t xml:space="preserve">di questo pezzo della tradizione cittadina – con stazioni, ad esempio, presso un’antica fabbrica di pizzi ed una tintoria. Il “Textiland Classic Tour” inizia presso </w:t>
      </w:r>
      <w:r w:rsidRPr="001276FE">
        <w:rPr>
          <w:rFonts w:ascii="Calibri" w:hAnsi="Calibri"/>
          <w:lang w:val="it-IT"/>
        </w:rPr>
        <w:t>il Museo Tessile di San Gallo, per raggiungere con un vecchio postale il Saurer Museum ad Arbon</w:t>
      </w:r>
      <w:r w:rsidR="00F0279F" w:rsidRPr="001276FE">
        <w:rPr>
          <w:rFonts w:ascii="Calibri" w:hAnsi="Calibri"/>
          <w:lang w:val="it-IT"/>
        </w:rPr>
        <w:t>, che racconta la meccanicizzazione del cucire,</w:t>
      </w:r>
      <w:r w:rsidRPr="001276FE">
        <w:rPr>
          <w:rFonts w:ascii="Calibri" w:hAnsi="Calibri"/>
          <w:lang w:val="it-IT"/>
        </w:rPr>
        <w:t xml:space="preserve"> e con la nave il Forum Würth a Rorschach, </w:t>
      </w:r>
      <w:r w:rsidR="00AF7D75" w:rsidRPr="001276FE">
        <w:rPr>
          <w:rFonts w:ascii="Calibri" w:hAnsi="Calibri"/>
          <w:lang w:val="it-IT"/>
        </w:rPr>
        <w:t>in visita alla</w:t>
      </w:r>
      <w:r w:rsidRPr="001276FE">
        <w:rPr>
          <w:rFonts w:ascii="Calibri" w:hAnsi="Calibri"/>
          <w:lang w:val="it-IT"/>
        </w:rPr>
        <w:t xml:space="preserve"> Swiss Textile Collection. </w:t>
      </w:r>
      <w:r w:rsidR="00DF6B47" w:rsidRPr="001276FE">
        <w:rPr>
          <w:rFonts w:ascii="Calibri" w:hAnsi="Calibri"/>
          <w:lang w:val="it-IT"/>
        </w:rPr>
        <w:t xml:space="preserve">Due percorsi tematici da fare in auto, poi, il </w:t>
      </w:r>
      <w:r w:rsidR="00DF6B47" w:rsidRPr="001276FE">
        <w:rPr>
          <w:rFonts w:ascii="Calibri" w:hAnsi="Calibri"/>
          <w:i/>
          <w:lang w:val="it-IT"/>
        </w:rPr>
        <w:t xml:space="preserve">Textilland Explorer Nord </w:t>
      </w:r>
      <w:r w:rsidR="00DF6B47" w:rsidRPr="001276FE">
        <w:rPr>
          <w:rFonts w:ascii="Calibri" w:hAnsi="Calibri"/>
          <w:lang w:val="it-IT"/>
        </w:rPr>
        <w:t xml:space="preserve">e il </w:t>
      </w:r>
      <w:r w:rsidR="00DF6B47" w:rsidRPr="001276FE">
        <w:rPr>
          <w:rFonts w:ascii="Calibri" w:hAnsi="Calibri"/>
          <w:i/>
          <w:lang w:val="it-IT"/>
        </w:rPr>
        <w:t>Textilland Explorer Süd</w:t>
      </w:r>
      <w:r w:rsidR="00DF6B47" w:rsidRPr="001276FE">
        <w:rPr>
          <w:rFonts w:ascii="Calibri" w:hAnsi="Calibri"/>
          <w:lang w:val="it-IT"/>
        </w:rPr>
        <w:t xml:space="preserve">, conducono alla scoperta delle fabbriche tessili locali e delle specialità regionali. </w:t>
      </w:r>
    </w:p>
    <w:p w:rsidR="00D2125B" w:rsidRPr="00D2125B" w:rsidRDefault="00DF6B47" w:rsidP="00D2125B">
      <w:pPr>
        <w:pStyle w:val="Kommentartext"/>
        <w:rPr>
          <w:rFonts w:ascii="Calibri" w:hAnsi="Calibri" w:cs="Calibri"/>
          <w:lang w:val="it-IT"/>
        </w:rPr>
      </w:pPr>
      <w:r w:rsidRPr="001276FE">
        <w:rPr>
          <w:rFonts w:ascii="Calibri" w:hAnsi="Calibri"/>
          <w:lang w:val="it-IT"/>
        </w:rPr>
        <w:t xml:space="preserve">Voglia di immergersi ancora di più nel tema tessile? L’Ente del Turismo San </w:t>
      </w:r>
      <w:r w:rsidR="00E73E2A" w:rsidRPr="001276FE">
        <w:rPr>
          <w:rFonts w:ascii="Calibri" w:hAnsi="Calibri"/>
          <w:lang w:val="it-IT"/>
        </w:rPr>
        <w:t xml:space="preserve">Gallo-Bodensee è lieto di </w:t>
      </w:r>
      <w:r w:rsidRPr="001276FE">
        <w:rPr>
          <w:rFonts w:ascii="Calibri" w:hAnsi="Calibri"/>
          <w:lang w:val="it-IT"/>
        </w:rPr>
        <w:t>consigliare i visitatori sui ristoranti della regione che offrono un menù ispirato al tema del tessile, e sugli hotel dove camere e spazi sono arredati con tessuti di rinomate ditte dell’area (</w:t>
      </w:r>
      <w:hyperlink r:id="rId13" w:history="1">
        <w:r w:rsidR="00967DD5" w:rsidRPr="001276FE">
          <w:rPr>
            <w:rStyle w:val="Hyperlink"/>
            <w:rFonts w:ascii="Calibri" w:hAnsi="Calibri"/>
            <w:lang w:val="it-IT"/>
          </w:rPr>
          <w:t>www.st.gallen-bodensee.ch</w:t>
        </w:r>
      </w:hyperlink>
      <w:r w:rsidR="006E7114" w:rsidRPr="001276FE">
        <w:rPr>
          <w:rFonts w:ascii="Calibri" w:hAnsi="Calibri"/>
          <w:lang w:val="it-IT"/>
        </w:rPr>
        <w:t xml:space="preserve"> </w:t>
      </w:r>
      <w:r w:rsidRPr="001276FE">
        <w:rPr>
          <w:rFonts w:ascii="Calibri" w:hAnsi="Calibri"/>
          <w:lang w:val="it-IT"/>
        </w:rPr>
        <w:t xml:space="preserve">). </w:t>
      </w:r>
      <w:r w:rsidR="00D2125B" w:rsidRPr="001276FE">
        <w:rPr>
          <w:rFonts w:ascii="Calibri" w:hAnsi="Calibri" w:cs="Calibri"/>
          <w:lang w:val="it-IT"/>
        </w:rPr>
        <w:t xml:space="preserve">Per scaricare la brochure Textilland Explorer Tour in italiano, il link è: </w:t>
      </w:r>
      <w:hyperlink r:id="rId14" w:history="1">
        <w:r w:rsidR="00D2125B" w:rsidRPr="001276FE">
          <w:rPr>
            <w:rStyle w:val="Hyperlink"/>
            <w:rFonts w:ascii="Calibri" w:hAnsi="Calibri" w:cs="Calibri"/>
            <w:lang w:val="it-IT"/>
          </w:rPr>
          <w:t>www.bodensee.eu/it/san-gallo-lago-di-costanza/Textilland%20Explorer%20Tour_poi1020</w:t>
        </w:r>
      </w:hyperlink>
    </w:p>
    <w:p w:rsidR="00DF6B47" w:rsidRDefault="00DF6B47" w:rsidP="006877C0">
      <w:pPr>
        <w:spacing w:line="240" w:lineRule="auto"/>
        <w:rPr>
          <w:rFonts w:ascii="Calibri" w:hAnsi="Calibri"/>
          <w:sz w:val="20"/>
          <w:szCs w:val="20"/>
          <w:lang w:val="it-IT"/>
        </w:rPr>
      </w:pPr>
    </w:p>
    <w:p w:rsidR="006877C0" w:rsidRPr="006D5DE4" w:rsidRDefault="00B402AD" w:rsidP="006877C0">
      <w:pPr>
        <w:rPr>
          <w:rFonts w:ascii="Calibri" w:hAnsi="Calibri" w:cs="Calibri"/>
          <w:lang w:val="it-IT"/>
        </w:rPr>
      </w:pPr>
      <w:r>
        <w:rPr>
          <w:rFonts w:ascii="Calibri" w:hAnsi="Calibri"/>
          <w:b/>
          <w:lang w:val="it-IT"/>
        </w:rPr>
        <w:t>La bella estate del Liechtenstein</w:t>
      </w:r>
      <w:r w:rsidR="006E7114" w:rsidRPr="00DD6F2E">
        <w:rPr>
          <w:rFonts w:ascii="Calibri" w:hAnsi="Calibri"/>
          <w:b/>
          <w:lang w:val="it-IT"/>
        </w:rPr>
        <w:br/>
      </w:r>
      <w:r w:rsidR="00DD6F2E" w:rsidRPr="00DD6F2E">
        <w:rPr>
          <w:rFonts w:ascii="Calibri" w:hAnsi="Calibri"/>
          <w:lang w:val="it-IT"/>
        </w:rPr>
        <w:t>Nel principato del Liechtenstein natura e cultura sono complementari: il Paese offre 400 chilometri di sentieri, da quelli più semplici ai percorsi per esperti, e vanta un’ampia offerta culturale – con Musei di fama come i</w:t>
      </w:r>
      <w:r w:rsidR="00DD6F2E">
        <w:rPr>
          <w:rFonts w:ascii="Calibri" w:hAnsi="Calibri"/>
          <w:lang w:val="it-IT"/>
        </w:rPr>
        <w:t xml:space="preserve">l </w:t>
      </w:r>
      <w:r w:rsidR="00DD6F2E" w:rsidRPr="00967DD5">
        <w:rPr>
          <w:rFonts w:ascii="Calibri" w:hAnsi="Calibri"/>
          <w:b/>
          <w:lang w:val="it-IT"/>
        </w:rPr>
        <w:t>Kunstmuseum Liechtenstein</w:t>
      </w:r>
      <w:r w:rsidR="00DD6F2E">
        <w:rPr>
          <w:rFonts w:ascii="Calibri" w:hAnsi="Calibri"/>
          <w:lang w:val="it-IT"/>
        </w:rPr>
        <w:t xml:space="preserve"> e la Hilti Art Foundation. Per quest’estate non mancano, poi, i festival e gli appuntamenti musicali: un highlight per gli amanti della classica è il nuovo </w:t>
      </w:r>
      <w:r w:rsidRPr="00967DD5">
        <w:rPr>
          <w:rFonts w:ascii="Calibri" w:hAnsi="Calibri"/>
          <w:b/>
          <w:lang w:val="it-IT"/>
        </w:rPr>
        <w:t>“</w:t>
      </w:r>
      <w:r w:rsidR="006E7114" w:rsidRPr="00967DD5">
        <w:rPr>
          <w:rFonts w:ascii="Calibri" w:hAnsi="Calibri"/>
          <w:b/>
          <w:lang w:val="it-IT"/>
        </w:rPr>
        <w:t>Festival Vaduz Classic</w:t>
      </w:r>
      <w:r w:rsidRPr="00967DD5">
        <w:rPr>
          <w:rFonts w:ascii="Calibri" w:hAnsi="Calibri"/>
          <w:b/>
          <w:lang w:val="it-IT"/>
        </w:rPr>
        <w:t>”</w:t>
      </w:r>
      <w:r w:rsidR="006E7114" w:rsidRPr="00967DD5">
        <w:rPr>
          <w:rFonts w:ascii="Calibri" w:hAnsi="Calibri"/>
          <w:lang w:val="it-IT"/>
        </w:rPr>
        <w:t xml:space="preserve">, </w:t>
      </w:r>
      <w:r w:rsidR="00DD6F2E" w:rsidRPr="00DD6F2E">
        <w:rPr>
          <w:rFonts w:ascii="Calibri" w:hAnsi="Calibri"/>
          <w:lang w:val="it-IT"/>
        </w:rPr>
        <w:t xml:space="preserve">2017, che ospiterà </w:t>
      </w:r>
      <w:r w:rsidR="00AF7D75">
        <w:rPr>
          <w:rFonts w:ascii="Calibri" w:hAnsi="Calibri"/>
          <w:lang w:val="it-IT"/>
        </w:rPr>
        <w:t>la star fra i violinisti</w:t>
      </w:r>
      <w:r w:rsidR="00DD6F2E">
        <w:rPr>
          <w:rFonts w:ascii="Calibri" w:hAnsi="Calibri"/>
          <w:lang w:val="it-IT"/>
        </w:rPr>
        <w:t xml:space="preserve"> </w:t>
      </w:r>
      <w:r w:rsidR="006E7114" w:rsidRPr="00C76FFA">
        <w:rPr>
          <w:rFonts w:ascii="Calibri" w:hAnsi="Calibri"/>
          <w:lang w:val="it-IT"/>
        </w:rPr>
        <w:t>David Garrett</w:t>
      </w:r>
      <w:r w:rsidRPr="00C76FFA">
        <w:rPr>
          <w:rFonts w:ascii="Calibri" w:hAnsi="Calibri"/>
          <w:lang w:val="it-IT"/>
        </w:rPr>
        <w:t xml:space="preserve"> (24. – 27.08.2017, </w:t>
      </w:r>
      <w:hyperlink r:id="rId15" w:history="1">
        <w:r w:rsidRPr="00C76FFA">
          <w:rPr>
            <w:rStyle w:val="Hyperlink"/>
            <w:rFonts w:ascii="Calibri" w:hAnsi="Calibri"/>
            <w:lang w:val="it-IT"/>
          </w:rPr>
          <w:t>www.vaduzclassic.li</w:t>
        </w:r>
      </w:hyperlink>
      <w:r w:rsidRPr="00C76FFA">
        <w:rPr>
          <w:rFonts w:ascii="Calibri" w:hAnsi="Calibri"/>
          <w:lang w:val="it-IT"/>
        </w:rPr>
        <w:t xml:space="preserve">) </w:t>
      </w:r>
      <w:r w:rsidR="006E7114" w:rsidRPr="00C76FFA">
        <w:rPr>
          <w:rFonts w:ascii="Calibri" w:hAnsi="Calibri"/>
          <w:lang w:val="it-IT"/>
        </w:rPr>
        <w:t xml:space="preserve">. </w:t>
      </w:r>
      <w:r w:rsidR="00DD6F2E" w:rsidRPr="00B402AD">
        <w:rPr>
          <w:rFonts w:ascii="Calibri" w:hAnsi="Calibri"/>
          <w:lang w:val="it-IT"/>
        </w:rPr>
        <w:t xml:space="preserve">Altri appuntamenti </w:t>
      </w:r>
      <w:r w:rsidR="004C1FB9" w:rsidRPr="00B402AD">
        <w:rPr>
          <w:rFonts w:ascii="Calibri" w:hAnsi="Calibri"/>
          <w:lang w:val="it-IT"/>
        </w:rPr>
        <w:t xml:space="preserve"> sono </w:t>
      </w:r>
      <w:r w:rsidRPr="00B402AD">
        <w:rPr>
          <w:rFonts w:ascii="Calibri" w:hAnsi="Calibri"/>
          <w:lang w:val="it-IT"/>
        </w:rPr>
        <w:t xml:space="preserve">i </w:t>
      </w:r>
      <w:r w:rsidRPr="00967DD5">
        <w:rPr>
          <w:rFonts w:ascii="Calibri" w:hAnsi="Calibri"/>
          <w:b/>
          <w:lang w:val="it-IT"/>
        </w:rPr>
        <w:t>“Liechtensteiner Gitarrentage”,</w:t>
      </w:r>
      <w:r>
        <w:rPr>
          <w:rFonts w:ascii="Calibri" w:hAnsi="Calibri"/>
          <w:lang w:val="it-IT"/>
        </w:rPr>
        <w:t xml:space="preserve"> </w:t>
      </w:r>
      <w:r w:rsidRPr="00B402AD">
        <w:rPr>
          <w:rFonts w:ascii="Calibri" w:hAnsi="Calibri"/>
          <w:lang w:val="it-IT"/>
        </w:rPr>
        <w:t xml:space="preserve">le giornate dedicate al virtuosismo della </w:t>
      </w:r>
      <w:r w:rsidRPr="006D5DE4">
        <w:rPr>
          <w:rFonts w:ascii="Calibri" w:hAnsi="Calibri" w:cs="Calibri"/>
          <w:lang w:val="it-IT"/>
        </w:rPr>
        <w:t xml:space="preserve">chitarra – che si tratti di classica, flamenco o folkmusik (08. – 15.07.2017, </w:t>
      </w:r>
      <w:hyperlink r:id="rId16" w:history="1">
        <w:r w:rsidR="00967DD5" w:rsidRPr="00A25A6A">
          <w:rPr>
            <w:rStyle w:val="Hyperlink"/>
            <w:rFonts w:ascii="Calibri" w:hAnsi="Calibri" w:cs="Calibri"/>
            <w:lang w:val="it-IT"/>
          </w:rPr>
          <w:t>www.ligita.li</w:t>
        </w:r>
      </w:hyperlink>
      <w:r w:rsidRPr="006D5DE4">
        <w:rPr>
          <w:rFonts w:ascii="Calibri" w:hAnsi="Calibri" w:cs="Calibri"/>
          <w:lang w:val="it-IT"/>
        </w:rPr>
        <w:t xml:space="preserve">);  il “Jazz und Blues im Hof”, con le serate a cielo aperto dedicate al jazz und Blues, Britpop e Pop, nei mesi di giugno, luglio </w:t>
      </w:r>
      <w:r w:rsidRPr="006D5DE4">
        <w:rPr>
          <w:rFonts w:ascii="Calibri" w:hAnsi="Calibri" w:cs="Calibri"/>
          <w:lang w:val="it-IT"/>
        </w:rPr>
        <w:lastRenderedPageBreak/>
        <w:t>e agosto, e il Liechtenstein-Festival a Schaan, tutti gli anni all’inizio di luglio – per due notti di arte, musica e cultura (</w:t>
      </w:r>
      <w:hyperlink r:id="rId17" w:history="1">
        <w:r w:rsidRPr="006D5DE4">
          <w:rPr>
            <w:rStyle w:val="Hyperlink"/>
            <w:rFonts w:ascii="Calibri" w:hAnsi="Calibri" w:cs="Calibri"/>
            <w:lang w:val="it-IT"/>
          </w:rPr>
          <w:t>www.tourismus.li</w:t>
        </w:r>
      </w:hyperlink>
      <w:r w:rsidR="006877C0" w:rsidRPr="006D5DE4">
        <w:rPr>
          <w:rFonts w:ascii="Calibri" w:hAnsi="Calibri" w:cs="Calibri"/>
          <w:lang w:val="it-IT"/>
        </w:rPr>
        <w:t>)</w:t>
      </w:r>
      <w:r w:rsidRPr="006D5DE4">
        <w:rPr>
          <w:rFonts w:ascii="Calibri" w:hAnsi="Calibri" w:cs="Calibri"/>
          <w:lang w:val="it-IT"/>
        </w:rPr>
        <w:t xml:space="preserve">.  </w:t>
      </w:r>
    </w:p>
    <w:p w:rsidR="00F930CD" w:rsidRPr="006877C0" w:rsidRDefault="00F930CD" w:rsidP="006877C0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6877C0">
        <w:rPr>
          <w:rFonts w:ascii="Calibri" w:hAnsi="Calibri" w:cs="Calibri"/>
          <w:sz w:val="20"/>
          <w:szCs w:val="20"/>
          <w:lang w:val="it-IT"/>
        </w:rPr>
        <w:t>Dai ristoranti stellati alle proposte tradizionali e genuine dei rifugi di montagna, una visita del Principato non è completa senza qualche assaggio</w:t>
      </w:r>
      <w:r w:rsidR="001B3E3D" w:rsidRPr="006877C0">
        <w:rPr>
          <w:rFonts w:ascii="Calibri" w:hAnsi="Calibri" w:cs="Calibri"/>
          <w:sz w:val="20"/>
          <w:szCs w:val="20"/>
          <w:lang w:val="it-IT"/>
        </w:rPr>
        <w:t xml:space="preserve"> e degustazione – ad esempio </w:t>
      </w:r>
      <w:r w:rsidR="006877C0" w:rsidRPr="006877C0">
        <w:rPr>
          <w:rFonts w:ascii="Calibri" w:hAnsi="Calibri" w:cs="Calibri"/>
          <w:sz w:val="20"/>
          <w:szCs w:val="20"/>
          <w:lang w:val="it-IT"/>
        </w:rPr>
        <w:t xml:space="preserve">del piatto nazionale, gli gnocchetti al formaggio </w:t>
      </w:r>
      <w:r w:rsidR="006877C0" w:rsidRPr="00AF7D75">
        <w:rPr>
          <w:rFonts w:ascii="Calibri" w:hAnsi="Calibri" w:cs="Calibri"/>
          <w:i/>
          <w:sz w:val="20"/>
          <w:szCs w:val="20"/>
          <w:lang w:val="it-IT"/>
        </w:rPr>
        <w:t>Käseknöpfle</w:t>
      </w:r>
      <w:r w:rsidR="006877C0" w:rsidRPr="006877C0">
        <w:rPr>
          <w:rFonts w:ascii="Calibri" w:hAnsi="Calibri" w:cs="Calibri"/>
          <w:sz w:val="20"/>
          <w:szCs w:val="20"/>
          <w:lang w:val="it-IT"/>
        </w:rPr>
        <w:t>, dei vini della Valle del Reno, delle grappe fruttate o dei whisky locali.</w:t>
      </w:r>
    </w:p>
    <w:p w:rsidR="006877C0" w:rsidRDefault="006877C0" w:rsidP="006877C0">
      <w:pPr>
        <w:rPr>
          <w:b/>
          <w:lang w:val="it-IT"/>
        </w:rPr>
      </w:pPr>
    </w:p>
    <w:p w:rsidR="00C76FFA" w:rsidRPr="006877C0" w:rsidRDefault="00C76FFA" w:rsidP="006877C0">
      <w:pPr>
        <w:rPr>
          <w:rFonts w:ascii="Calibri" w:hAnsi="Calibri" w:cs="Calibri"/>
          <w:b/>
          <w:lang w:val="it-IT"/>
        </w:rPr>
      </w:pPr>
      <w:r w:rsidRPr="006877C0">
        <w:rPr>
          <w:rFonts w:ascii="Calibri" w:hAnsi="Calibri" w:cs="Calibri"/>
          <w:b/>
          <w:lang w:val="it-IT"/>
        </w:rPr>
        <w:t>Island Hopping a…Costanza</w:t>
      </w:r>
    </w:p>
    <w:p w:rsidR="003D088C" w:rsidRPr="006877C0" w:rsidRDefault="003D088C" w:rsidP="006877C0">
      <w:pPr>
        <w:rPr>
          <w:rFonts w:ascii="Calibri" w:hAnsi="Calibri" w:cs="Calibri"/>
          <w:lang w:val="it-IT"/>
        </w:rPr>
      </w:pPr>
      <w:r w:rsidRPr="006877C0">
        <w:rPr>
          <w:rFonts w:ascii="Calibri" w:hAnsi="Calibri" w:cs="Calibri"/>
          <w:lang w:val="it-IT"/>
        </w:rPr>
        <w:t xml:space="preserve">Island Hopping i Tropici...ma anche sul lago. Da Costanza è facile e semplicissimo partire alla scoperta delle isole del Bodensee, per tornare poi a sera alla </w:t>
      </w:r>
      <w:r w:rsidRPr="001276FE">
        <w:rPr>
          <w:rFonts w:ascii="Calibri" w:hAnsi="Calibri" w:cs="Calibri"/>
          <w:lang w:val="it-IT"/>
        </w:rPr>
        <w:t xml:space="preserve">base o, eventualmente, anche pernottarvi. </w:t>
      </w:r>
      <w:r w:rsidRPr="001276FE">
        <w:rPr>
          <w:rFonts w:ascii="Calibri" w:hAnsi="Calibri" w:cs="Calibri"/>
          <w:b/>
          <w:lang w:val="it-IT"/>
        </w:rPr>
        <w:t>Mainau</w:t>
      </w:r>
      <w:r w:rsidRPr="001276FE">
        <w:rPr>
          <w:rFonts w:ascii="Calibri" w:hAnsi="Calibri" w:cs="Calibri"/>
          <w:lang w:val="it-IT"/>
        </w:rPr>
        <w:t>, l’Isola dei Fiori, si raggiunge da Costanza comodamente in bus</w:t>
      </w:r>
      <w:r w:rsidR="006877C0" w:rsidRPr="001276FE">
        <w:rPr>
          <w:rFonts w:ascii="Calibri" w:hAnsi="Calibri" w:cs="Calibri"/>
          <w:lang w:val="it-IT"/>
        </w:rPr>
        <w:t xml:space="preserve"> o in nave</w:t>
      </w:r>
      <w:r w:rsidRPr="001276FE">
        <w:rPr>
          <w:rFonts w:ascii="Calibri" w:hAnsi="Calibri" w:cs="Calibri"/>
          <w:lang w:val="it-IT"/>
        </w:rPr>
        <w:t xml:space="preserve">, così come </w:t>
      </w:r>
      <w:r w:rsidRPr="001276FE">
        <w:rPr>
          <w:rFonts w:ascii="Calibri" w:hAnsi="Calibri" w:cs="Calibri"/>
          <w:b/>
          <w:lang w:val="it-IT"/>
        </w:rPr>
        <w:t>Reichenau</w:t>
      </w:r>
      <w:r w:rsidRPr="001276FE">
        <w:rPr>
          <w:rFonts w:ascii="Calibri" w:hAnsi="Calibri" w:cs="Calibri"/>
          <w:lang w:val="it-IT"/>
        </w:rPr>
        <w:t xml:space="preserve"> – famosa per le sue chiese romaniche</w:t>
      </w:r>
      <w:r w:rsidR="006877C0" w:rsidRPr="001276FE">
        <w:rPr>
          <w:rFonts w:ascii="Calibri" w:hAnsi="Calibri" w:cs="Calibri"/>
          <w:lang w:val="it-IT"/>
        </w:rPr>
        <w:t xml:space="preserve"> patrimonio UNESCO</w:t>
      </w:r>
      <w:r w:rsidRPr="001276FE">
        <w:rPr>
          <w:rFonts w:ascii="Calibri" w:hAnsi="Calibri" w:cs="Calibri"/>
          <w:lang w:val="it-IT"/>
        </w:rPr>
        <w:t>, ma anche</w:t>
      </w:r>
      <w:r w:rsidR="001276FE">
        <w:rPr>
          <w:rFonts w:ascii="Calibri" w:hAnsi="Calibri" w:cs="Calibri"/>
          <w:lang w:val="it-IT"/>
        </w:rPr>
        <w:t xml:space="preserve"> per la pregiatissima</w:t>
      </w:r>
      <w:r w:rsidRPr="006877C0">
        <w:rPr>
          <w:rFonts w:ascii="Calibri" w:hAnsi="Calibri" w:cs="Calibri"/>
          <w:lang w:val="it-IT"/>
        </w:rPr>
        <w:t xml:space="preserve"> verdura e i vigneti. Sull’Isola</w:t>
      </w:r>
      <w:r w:rsidR="00AF7D75">
        <w:rPr>
          <w:rFonts w:ascii="Calibri" w:hAnsi="Calibri" w:cs="Calibri"/>
          <w:lang w:val="it-IT"/>
        </w:rPr>
        <w:t xml:space="preserve"> è possibile anche pernottare. All</w:t>
      </w:r>
      <w:r w:rsidRPr="006877C0">
        <w:rPr>
          <w:rFonts w:ascii="Calibri" w:hAnsi="Calibri" w:cs="Calibri"/>
          <w:lang w:val="it-IT"/>
        </w:rPr>
        <w:t xml:space="preserve">a città-isola di </w:t>
      </w:r>
      <w:r w:rsidRPr="006877C0">
        <w:rPr>
          <w:rFonts w:ascii="Calibri" w:hAnsi="Calibri" w:cs="Calibri"/>
          <w:b/>
          <w:lang w:val="it-IT"/>
        </w:rPr>
        <w:t>Lindau</w:t>
      </w:r>
      <w:r w:rsidRPr="006877C0">
        <w:rPr>
          <w:rFonts w:ascii="Calibri" w:hAnsi="Calibri" w:cs="Calibri"/>
          <w:lang w:val="it-IT"/>
        </w:rPr>
        <w:t xml:space="preserve"> si </w:t>
      </w:r>
      <w:r w:rsidR="006877C0">
        <w:rPr>
          <w:rFonts w:ascii="Calibri" w:hAnsi="Calibri" w:cs="Calibri"/>
          <w:lang w:val="it-IT"/>
        </w:rPr>
        <w:t>arriva</w:t>
      </w:r>
      <w:r w:rsidRPr="006877C0">
        <w:rPr>
          <w:rFonts w:ascii="Calibri" w:hAnsi="Calibri" w:cs="Calibri"/>
          <w:lang w:val="it-IT"/>
        </w:rPr>
        <w:t xml:space="preserve"> da Costanza via nave; una visita include una passeggiata fra le viuzze tardo medievali e rinascimentale, il tour del porto e una piacevole pausa nei caffè all</w:t>
      </w:r>
      <w:r w:rsidR="006877C0">
        <w:rPr>
          <w:rFonts w:ascii="Calibri" w:hAnsi="Calibri" w:cs="Calibri"/>
          <w:lang w:val="it-IT"/>
        </w:rPr>
        <w:t>’</w:t>
      </w:r>
      <w:r w:rsidRPr="006877C0">
        <w:rPr>
          <w:rFonts w:ascii="Calibri" w:hAnsi="Calibri" w:cs="Calibri"/>
          <w:lang w:val="it-IT"/>
        </w:rPr>
        <w:t>aperto. Ma ci sono anche delle gemme</w:t>
      </w:r>
      <w:r w:rsidR="006877C0">
        <w:rPr>
          <w:rFonts w:ascii="Calibri" w:hAnsi="Calibri" w:cs="Calibri"/>
          <w:lang w:val="it-IT"/>
        </w:rPr>
        <w:t xml:space="preserve"> nascoste – come l</w:t>
      </w:r>
      <w:r w:rsidR="006877C0" w:rsidRPr="006877C0">
        <w:rPr>
          <w:rFonts w:ascii="Calibri" w:hAnsi="Calibri" w:cs="Calibri"/>
          <w:b/>
          <w:lang w:val="it-IT"/>
        </w:rPr>
        <w:t>’Isola degli A</w:t>
      </w:r>
      <w:r w:rsidRPr="006877C0">
        <w:rPr>
          <w:rFonts w:ascii="Calibri" w:hAnsi="Calibri" w:cs="Calibri"/>
          <w:b/>
          <w:lang w:val="it-IT"/>
        </w:rPr>
        <w:t>mant</w:t>
      </w:r>
      <w:r w:rsidR="006877C0" w:rsidRPr="006877C0">
        <w:rPr>
          <w:rFonts w:ascii="Calibri" w:hAnsi="Calibri" w:cs="Calibri"/>
          <w:b/>
          <w:lang w:val="it-IT"/>
        </w:rPr>
        <w:t>i</w:t>
      </w:r>
      <w:r w:rsidR="006877C0">
        <w:rPr>
          <w:rFonts w:ascii="Calibri" w:hAnsi="Calibri" w:cs="Calibri"/>
          <w:lang w:val="it-IT"/>
        </w:rPr>
        <w:t xml:space="preserve">, di </w:t>
      </w:r>
      <w:r w:rsidR="006877C0" w:rsidRPr="001276FE">
        <w:rPr>
          <w:rFonts w:ascii="Calibri" w:hAnsi="Calibri" w:cs="Calibri"/>
          <w:lang w:val="it-IT"/>
        </w:rPr>
        <w:t xml:space="preserve">fronte alla </w:t>
      </w:r>
      <w:r w:rsidR="00AF7D75" w:rsidRPr="001276FE">
        <w:rPr>
          <w:rFonts w:ascii="Calibri" w:hAnsi="Calibri" w:cs="Calibri"/>
          <w:lang w:val="it-IT"/>
        </w:rPr>
        <w:t>penisola</w:t>
      </w:r>
      <w:r w:rsidR="006877C0" w:rsidRPr="001276FE">
        <w:rPr>
          <w:rFonts w:ascii="Calibri" w:hAnsi="Calibri" w:cs="Calibri"/>
          <w:lang w:val="it-IT"/>
        </w:rPr>
        <w:t xml:space="preserve"> di Hö</w:t>
      </w:r>
      <w:r w:rsidRPr="001276FE">
        <w:rPr>
          <w:rFonts w:ascii="Calibri" w:hAnsi="Calibri" w:cs="Calibri"/>
          <w:lang w:val="it-IT"/>
        </w:rPr>
        <w:t>ri, dove fu girato il classico “l</w:t>
      </w:r>
      <w:r w:rsidR="006877C0" w:rsidRPr="001276FE">
        <w:rPr>
          <w:rFonts w:ascii="Calibri" w:hAnsi="Calibri" w:cs="Calibri"/>
          <w:lang w:val="it-IT"/>
        </w:rPr>
        <w:t xml:space="preserve">a pescatrice del Bodensee”; o quella </w:t>
      </w:r>
      <w:r w:rsidRPr="001276FE">
        <w:rPr>
          <w:rFonts w:ascii="Calibri" w:hAnsi="Calibri" w:cs="Calibri"/>
          <w:lang w:val="it-IT"/>
        </w:rPr>
        <w:t xml:space="preserve">dove si trova, oggi, lo </w:t>
      </w:r>
      <w:r w:rsidRPr="001276FE">
        <w:rPr>
          <w:rFonts w:ascii="Calibri" w:hAnsi="Calibri" w:cs="Calibri"/>
          <w:b/>
          <w:lang w:val="it-IT"/>
        </w:rPr>
        <w:t>Steigenberger Island Hotel</w:t>
      </w:r>
      <w:r w:rsidR="00F0279F" w:rsidRPr="001276FE">
        <w:rPr>
          <w:rFonts w:ascii="Calibri" w:hAnsi="Calibri" w:cs="Calibri"/>
          <w:b/>
          <w:lang w:val="it-IT"/>
        </w:rPr>
        <w:t xml:space="preserve">, </w:t>
      </w:r>
      <w:r w:rsidR="00F0279F" w:rsidRPr="001276FE">
        <w:rPr>
          <w:rFonts w:ascii="Calibri" w:hAnsi="Calibri" w:cs="Calibri"/>
          <w:lang w:val="it-IT"/>
        </w:rPr>
        <w:t>a Costanza</w:t>
      </w:r>
      <w:r w:rsidRPr="001276FE">
        <w:rPr>
          <w:rFonts w:ascii="Calibri" w:hAnsi="Calibri" w:cs="Calibri"/>
          <w:lang w:val="it-IT"/>
        </w:rPr>
        <w:t xml:space="preserve">: un tempo monastero domenicano, è anche il luogo dove durante il concilio di Costanza fu imprigionato Jan Hus prima di essere processato e </w:t>
      </w:r>
      <w:r w:rsidRPr="006877C0">
        <w:rPr>
          <w:rFonts w:ascii="Calibri" w:hAnsi="Calibri" w:cs="Calibri"/>
          <w:lang w:val="it-IT"/>
        </w:rPr>
        <w:t>condannato al rogo</w:t>
      </w:r>
      <w:r w:rsidR="005F27C5">
        <w:rPr>
          <w:rFonts w:ascii="Calibri" w:hAnsi="Calibri" w:cs="Calibri"/>
          <w:lang w:val="it-IT"/>
        </w:rPr>
        <w:t xml:space="preserve"> (</w:t>
      </w:r>
      <w:hyperlink r:id="rId18" w:history="1">
        <w:r w:rsidR="004E715A" w:rsidRPr="00A25A6A">
          <w:rPr>
            <w:rStyle w:val="Hyperlink"/>
            <w:rFonts w:ascii="Calibri" w:hAnsi="Calibri" w:cs="Calibri"/>
            <w:lang w:val="it-IT"/>
          </w:rPr>
          <w:t>www.costanza-lago-di-costanza.it</w:t>
        </w:r>
      </w:hyperlink>
      <w:r w:rsidR="005F27C5">
        <w:rPr>
          <w:rFonts w:ascii="Calibri" w:hAnsi="Calibri" w:cs="Calibri"/>
          <w:lang w:val="it-IT"/>
        </w:rPr>
        <w:t xml:space="preserve">) </w:t>
      </w:r>
      <w:r w:rsidRPr="006877C0">
        <w:rPr>
          <w:rFonts w:ascii="Calibri" w:hAnsi="Calibri" w:cs="Calibri"/>
          <w:lang w:val="it-IT"/>
        </w:rPr>
        <w:t>.</w:t>
      </w:r>
    </w:p>
    <w:p w:rsidR="005F27C5" w:rsidRPr="005F27C5" w:rsidRDefault="003D088C" w:rsidP="001276FE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r w:rsidRPr="005F27C5">
        <w:rPr>
          <w:rFonts w:ascii="Calibri" w:hAnsi="Calibri" w:cs="Calibri"/>
          <w:sz w:val="20"/>
          <w:szCs w:val="20"/>
          <w:lang w:val="it-IT"/>
        </w:rPr>
        <w:t xml:space="preserve">Isole di Fede: nel quinquennio 2014 – 2018 Costanza celebra i 600 anni dal Concilio </w:t>
      </w:r>
      <w:r w:rsidR="006877C0" w:rsidRPr="005F27C5">
        <w:rPr>
          <w:rFonts w:ascii="Calibri" w:hAnsi="Calibri" w:cs="Calibri"/>
          <w:sz w:val="20"/>
          <w:szCs w:val="20"/>
          <w:lang w:val="it-IT"/>
        </w:rPr>
        <w:t>di Costanza. Nel 2017 si ricorda</w:t>
      </w:r>
      <w:r w:rsidRPr="005F27C5">
        <w:rPr>
          <w:rFonts w:ascii="Calibri" w:hAnsi="Calibri" w:cs="Calibri"/>
          <w:sz w:val="20"/>
          <w:szCs w:val="20"/>
          <w:lang w:val="it-IT"/>
        </w:rPr>
        <w:t>, in particolare, l’unico Papa eletto i terra tedesca, Martino V</w:t>
      </w:r>
      <w:r w:rsidR="005F27C5" w:rsidRPr="005F27C5">
        <w:rPr>
          <w:rFonts w:ascii="Calibri" w:hAnsi="Calibri" w:cs="Calibri"/>
          <w:sz w:val="20"/>
          <w:szCs w:val="20"/>
          <w:lang w:val="it-IT"/>
        </w:rPr>
        <w:t>. In città, mostre a tema, eventi e manifestazioni (</w:t>
      </w:r>
      <w:hyperlink r:id="rId19" w:history="1">
        <w:r w:rsidR="004E715A" w:rsidRPr="00A25A6A">
          <w:rPr>
            <w:rStyle w:val="Hyperlink"/>
            <w:rFonts w:ascii="Calibri" w:hAnsi="Calibri"/>
            <w:sz w:val="20"/>
            <w:szCs w:val="20"/>
            <w:lang w:val="it-IT"/>
          </w:rPr>
          <w:t>www.konstanzer-konzil.de/it/</w:t>
        </w:r>
      </w:hyperlink>
      <w:r w:rsidR="005F27C5" w:rsidRPr="002F65C2">
        <w:rPr>
          <w:rFonts w:ascii="Calibri" w:hAnsi="Calibri" w:cs="Calibri"/>
          <w:sz w:val="20"/>
          <w:szCs w:val="20"/>
          <w:lang w:val="it-IT"/>
        </w:rPr>
        <w:t>)</w:t>
      </w:r>
    </w:p>
    <w:p w:rsidR="005F27C5" w:rsidRDefault="005F27C5" w:rsidP="007752C6">
      <w:pPr>
        <w:rPr>
          <w:rFonts w:ascii="Calibri" w:hAnsi="Calibri" w:cs="Calibri"/>
          <w:lang w:val="it-IT"/>
        </w:rPr>
      </w:pPr>
    </w:p>
    <w:p w:rsidR="00C76FFA" w:rsidRPr="006877C0" w:rsidRDefault="00C76FFA" w:rsidP="007752C6">
      <w:pPr>
        <w:rPr>
          <w:rFonts w:ascii="Calibri" w:hAnsi="Calibri" w:cs="Calibri"/>
          <w:b/>
          <w:lang w:val="it-IT"/>
        </w:rPr>
      </w:pPr>
      <w:r w:rsidRPr="006877C0">
        <w:rPr>
          <w:rFonts w:ascii="Calibri" w:hAnsi="Calibri" w:cs="Calibri"/>
          <w:b/>
          <w:lang w:val="it-IT"/>
        </w:rPr>
        <w:t>40 anni della ciclabile Danubio – Lago di Costanza</w:t>
      </w:r>
    </w:p>
    <w:p w:rsidR="00C76FFA" w:rsidRPr="006877C0" w:rsidRDefault="00C76FFA" w:rsidP="006D5DE4">
      <w:pPr>
        <w:rPr>
          <w:rFonts w:ascii="Calibri" w:hAnsi="Calibri" w:cs="Calibri"/>
          <w:lang w:val="it-IT"/>
        </w:rPr>
      </w:pPr>
      <w:r w:rsidRPr="006877C0">
        <w:rPr>
          <w:rFonts w:ascii="Calibri" w:hAnsi="Calibri" w:cs="Calibri"/>
          <w:lang w:val="it-IT"/>
        </w:rPr>
        <w:t>E’ stata inaugurata nel 1977, attraversa 153 km fra i paesaggi più belli dell’Alta Svevia e compie quest’anno i suoi primi 40 anni. La ciclabile Danubio – Lago di Costanza è, a tratti, impegnativa e richiede un po’ di allenamento – ma ricompensa i ciclisti con fantastiche vedute sulle Alpi, borghi da fiaba, natura incontaminata, castelli e conventi barocchi. La ciclabi</w:t>
      </w:r>
      <w:r w:rsidR="006D5DE4">
        <w:rPr>
          <w:rFonts w:ascii="Calibri" w:hAnsi="Calibri" w:cs="Calibri"/>
          <w:lang w:val="it-IT"/>
        </w:rPr>
        <w:t xml:space="preserve">le parte da Ulm e termina a Kressbronn sul </w:t>
      </w:r>
      <w:r w:rsidRPr="006877C0">
        <w:rPr>
          <w:rFonts w:ascii="Calibri" w:hAnsi="Calibri" w:cs="Calibri"/>
          <w:lang w:val="it-IT"/>
        </w:rPr>
        <w:t>Bodensee</w:t>
      </w:r>
      <w:r w:rsidR="004F0699">
        <w:rPr>
          <w:rFonts w:ascii="Calibri" w:hAnsi="Calibri" w:cs="Calibri"/>
          <w:lang w:val="it-IT"/>
        </w:rPr>
        <w:t xml:space="preserve"> (</w:t>
      </w:r>
      <w:hyperlink r:id="rId20" w:history="1">
        <w:r w:rsidR="00A9555D" w:rsidRPr="00A25A6A">
          <w:rPr>
            <w:rStyle w:val="Hyperlink"/>
            <w:rFonts w:ascii="Calibri" w:hAnsi="Calibri" w:cs="Calibri"/>
            <w:lang w:val="it-IT"/>
          </w:rPr>
          <w:t>http://www.bodensee.eu/themen/aktiv/radfahren/VLRB-Radtourenkarte-E_Small_WEB.pdf</w:t>
        </w:r>
      </w:hyperlink>
      <w:r w:rsidR="00A9555D">
        <w:rPr>
          <w:rFonts w:ascii="Calibri" w:hAnsi="Calibri" w:cs="Calibri"/>
          <w:lang w:val="it-IT"/>
        </w:rPr>
        <w:t xml:space="preserve"> </w:t>
      </w:r>
      <w:r w:rsidR="004F0699">
        <w:rPr>
          <w:rFonts w:ascii="Calibri" w:hAnsi="Calibri" w:cs="Calibri"/>
          <w:lang w:val="it-IT"/>
        </w:rPr>
        <w:t xml:space="preserve">) </w:t>
      </w:r>
      <w:r w:rsidRPr="006877C0">
        <w:rPr>
          <w:rFonts w:ascii="Calibri" w:hAnsi="Calibri" w:cs="Calibri"/>
          <w:lang w:val="it-IT"/>
        </w:rPr>
        <w:t xml:space="preserve">. </w:t>
      </w:r>
    </w:p>
    <w:p w:rsidR="006E7114" w:rsidRDefault="006E7114" w:rsidP="00DF6B47">
      <w:pPr>
        <w:spacing w:line="240" w:lineRule="auto"/>
        <w:rPr>
          <w:rFonts w:ascii="Calibri" w:hAnsi="Calibri"/>
          <w:sz w:val="20"/>
          <w:szCs w:val="20"/>
          <w:lang w:val="it-IT"/>
        </w:rPr>
      </w:pPr>
    </w:p>
    <w:p w:rsidR="00AF7D75" w:rsidRDefault="00AF7D75" w:rsidP="00FD2239">
      <w:pPr>
        <w:spacing w:after="120"/>
        <w:jc w:val="both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:rsidR="00FD2239" w:rsidRPr="00FD2239" w:rsidRDefault="00FD2239" w:rsidP="00FD2239">
      <w:pPr>
        <w:spacing w:after="120"/>
        <w:jc w:val="both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FD2239">
        <w:rPr>
          <w:rFonts w:ascii="Calibri" w:eastAsia="Times New Roman" w:hAnsi="Calibri" w:cs="Calibri"/>
          <w:b/>
          <w:sz w:val="20"/>
          <w:szCs w:val="20"/>
          <w:lang w:val="it-IT"/>
        </w:rPr>
        <w:t xml:space="preserve">BodenseeErlebniskarte: la Carta dei Servizi del </w:t>
      </w:r>
      <w:r w:rsidR="000C2295">
        <w:rPr>
          <w:rFonts w:ascii="Calibri" w:eastAsia="Times New Roman" w:hAnsi="Calibri" w:cs="Calibri"/>
          <w:b/>
          <w:sz w:val="20"/>
          <w:szCs w:val="20"/>
          <w:lang w:val="it-IT"/>
        </w:rPr>
        <w:t>Bodensee</w:t>
      </w:r>
    </w:p>
    <w:p w:rsidR="00FD2239" w:rsidRDefault="00FD2239" w:rsidP="00FD2239">
      <w:pPr>
        <w:spacing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  <w:r w:rsidRPr="00FD2239">
        <w:rPr>
          <w:rFonts w:ascii="Calibri" w:eastAsia="Times New Roman" w:hAnsi="Calibri" w:cs="Calibri"/>
          <w:sz w:val="20"/>
          <w:szCs w:val="20"/>
          <w:lang w:val="it-IT"/>
        </w:rPr>
        <w:t xml:space="preserve">La BodenseeErlebniskarte (Carta dei Servizi del Lago di Costanza) è il modo più pratico per scoprire le escursioni e i punti di interesse della regione internazionale del Lago di Costanza. Le opzioni prevedono carte della durata dai 3 ai 14 giorni, che danno diritto all’ingresso gratuito o scontato a più di 160 attrazioni nella regione - come, ad esempio, il Pfahlbaumuseum di Unteruhldingen, i castelli di </w:t>
      </w:r>
      <w:r w:rsidRPr="00FD2239">
        <w:rPr>
          <w:rFonts w:ascii="Calibri" w:eastAsia="Times New Roman" w:hAnsi="Calibri" w:cs="Calibri"/>
          <w:sz w:val="20"/>
          <w:szCs w:val="20"/>
          <w:lang w:val="it-IT"/>
        </w:rPr>
        <w:lastRenderedPageBreak/>
        <w:t xml:space="preserve">Meersburg e Salem, o lo Zeppelin Museum, fra gli altri, ma anche a centri termali e parchi divertimento, alle cabinovie di montagna e alle corse in nave – dalle crociere ai tour in </w:t>
      </w:r>
      <w:r w:rsidRPr="00FD2239">
        <w:rPr>
          <w:rFonts w:ascii="Calibri" w:hAnsi="Calibri" w:cs="Calibri"/>
          <w:sz w:val="20"/>
          <w:szCs w:val="20"/>
          <w:lang w:val="it-IT"/>
        </w:rPr>
        <w:t>Lädine</w:t>
      </w:r>
      <w:r w:rsidRPr="00FD2239">
        <w:rPr>
          <w:rFonts w:ascii="Calibri" w:eastAsia="Times New Roman" w:hAnsi="Calibri" w:cs="Calibri"/>
          <w:sz w:val="20"/>
          <w:szCs w:val="20"/>
          <w:lang w:val="it-IT"/>
        </w:rPr>
        <w:t>. La BodenseeErlebniskarte  esiste in versione estiva (dal 9 aprile al 15 ottobre 2017) e invernale (</w:t>
      </w:r>
      <w:hyperlink r:id="rId21" w:history="1">
        <w:r w:rsidR="00A9555D" w:rsidRPr="00A25A6A">
          <w:rPr>
            <w:rStyle w:val="Hyperlink"/>
            <w:rFonts w:ascii="Calibri" w:hAnsi="Calibri" w:cs="Calibri"/>
            <w:sz w:val="20"/>
            <w:szCs w:val="20"/>
            <w:lang w:val="it-IT"/>
          </w:rPr>
          <w:t>www.bodensee.eu/it/carta-dei-servizi-del-lago-di-costanza</w:t>
        </w:r>
      </w:hyperlink>
      <w:r w:rsidRPr="00FD2239">
        <w:rPr>
          <w:rFonts w:ascii="Calibri" w:eastAsia="Times New Roman" w:hAnsi="Calibri" w:cs="Calibri"/>
          <w:sz w:val="20"/>
          <w:szCs w:val="20"/>
          <w:lang w:val="it-IT"/>
        </w:rPr>
        <w:t xml:space="preserve">).  </w:t>
      </w:r>
    </w:p>
    <w:p w:rsidR="00B26F6D" w:rsidRDefault="00B26F6D" w:rsidP="00FD2239">
      <w:pPr>
        <w:spacing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</w:p>
    <w:p w:rsidR="00952C5A" w:rsidRPr="00952C5A" w:rsidRDefault="00952C5A" w:rsidP="00FD2239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:rsidR="00B26F6D" w:rsidRPr="00952C5A" w:rsidRDefault="00B26F6D" w:rsidP="00FD2239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952C5A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</w:t>
      </w:r>
      <w:r w:rsidR="00952C5A" w:rsidRPr="00952C5A">
        <w:rPr>
          <w:rFonts w:ascii="Calibri" w:eastAsia="Times New Roman" w:hAnsi="Calibri" w:cs="Calibri"/>
          <w:sz w:val="20"/>
          <w:szCs w:val="20"/>
          <w:lang w:val="it-IT"/>
        </w:rPr>
        <w:t>il</w:t>
      </w:r>
      <w:r w:rsidRPr="00952C5A">
        <w:rPr>
          <w:rFonts w:ascii="Calibri" w:eastAsia="Times New Roman" w:hAnsi="Calibri" w:cs="Calibri"/>
          <w:sz w:val="20"/>
          <w:szCs w:val="20"/>
          <w:lang w:val="it-IT"/>
        </w:rPr>
        <w:t xml:space="preserve"> sito: </w:t>
      </w:r>
      <w:hyperlink r:id="rId22" w:history="1">
        <w:r w:rsidRPr="00952C5A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="00952C5A" w:rsidRPr="00952C5A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="00952C5A" w:rsidRPr="00952C5A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="00952C5A" w:rsidRPr="00952C5A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23" w:history="1">
        <w:r w:rsidR="00952C5A" w:rsidRPr="00952C5A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="00952C5A" w:rsidRPr="00952C5A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:rsidR="00FD2239" w:rsidRPr="00FD2239" w:rsidRDefault="00FD2239" w:rsidP="00DF6B47">
      <w:pPr>
        <w:spacing w:line="240" w:lineRule="auto"/>
        <w:rPr>
          <w:rFonts w:ascii="Calibri" w:hAnsi="Calibri"/>
          <w:sz w:val="20"/>
          <w:szCs w:val="20"/>
          <w:lang w:val="it-IT"/>
        </w:rPr>
      </w:pPr>
    </w:p>
    <w:p w:rsidR="00CD0C8B" w:rsidRPr="00C308F2" w:rsidRDefault="00CD0C8B" w:rsidP="00CD0C8B">
      <w:pPr>
        <w:rPr>
          <w:rFonts w:ascii="Calibri" w:hAnsi="Calibri" w:cs="Calibri"/>
          <w:lang w:val="it-IT"/>
        </w:rPr>
      </w:pPr>
    </w:p>
    <w:p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CD0C8B" w:rsidRPr="00141192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Lindau e il loro comprensorio; la regione dell’Alta Svevia con la Strada del Barocco e i suoi incantevoli villaggi; San Gallo, la cui cattedrale,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24" w:history="1">
        <w:r w:rsidRPr="00141192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141192">
        <w:rPr>
          <w:rFonts w:ascii="Calibri" w:hAnsi="Calibri" w:cs="Arial"/>
          <w:i/>
          <w:lang w:val="it-IT"/>
        </w:rPr>
        <w:t xml:space="preserve"> </w:t>
      </w:r>
    </w:p>
    <w:p w:rsidR="00CD0C8B" w:rsidRPr="00141192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:rsidR="00CD0C8B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CD0C8B" w:rsidRDefault="00CD0C8B" w:rsidP="00CD0C8B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</w:t>
      </w:r>
      <w:r w:rsidRPr="009A60A6">
        <w:rPr>
          <w:rFonts w:ascii="Calibri" w:hAnsi="Calibri" w:cs="Arial"/>
          <w:i/>
          <w:lang w:val="it-IT"/>
        </w:rPr>
        <w:t xml:space="preserve">offrono </w:t>
      </w:r>
      <w:r w:rsidR="00577D34" w:rsidRPr="009A60A6">
        <w:rPr>
          <w:rFonts w:ascii="Calibri" w:hAnsi="Calibri" w:cs="Arial"/>
          <w:i/>
          <w:lang w:val="it-IT"/>
        </w:rPr>
        <w:t xml:space="preserve">otto </w:t>
      </w:r>
      <w:r w:rsidRPr="009A60A6">
        <w:rPr>
          <w:rFonts w:ascii="Calibri" w:hAnsi="Calibri" w:cs="Arial"/>
          <w:i/>
          <w:lang w:val="it-IT"/>
        </w:rPr>
        <w:t xml:space="preserve">collegamenti giornalieri per Zurigo, della durata di </w:t>
      </w:r>
      <w:r w:rsidR="00C44BD3" w:rsidRPr="009A60A6">
        <w:rPr>
          <w:rFonts w:ascii="Calibri" w:hAnsi="Calibri" w:cs="Arial"/>
          <w:i/>
          <w:lang w:val="it-IT"/>
        </w:rPr>
        <w:t>3</w:t>
      </w:r>
      <w:r w:rsidRPr="009A60A6">
        <w:rPr>
          <w:rFonts w:ascii="Calibri" w:hAnsi="Calibri" w:cs="Arial"/>
          <w:i/>
          <w:lang w:val="it-IT"/>
        </w:rPr>
        <w:t xml:space="preserve"> ore</w:t>
      </w:r>
      <w:r w:rsidR="00C44BD3" w:rsidRPr="009A60A6">
        <w:rPr>
          <w:rFonts w:ascii="Calibri" w:hAnsi="Calibri" w:cs="Arial"/>
          <w:i/>
          <w:lang w:val="it-IT"/>
        </w:rPr>
        <w:t xml:space="preserve"> e </w:t>
      </w:r>
      <w:r w:rsidR="00577D34" w:rsidRPr="009A60A6">
        <w:rPr>
          <w:rFonts w:ascii="Calibri" w:hAnsi="Calibri" w:cs="Arial"/>
          <w:i/>
          <w:lang w:val="it-IT"/>
        </w:rPr>
        <w:t>26 minuti</w:t>
      </w:r>
      <w:r w:rsidRPr="009A60A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25" w:history="1">
        <w:r w:rsidRPr="009A60A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9A60A6">
        <w:rPr>
          <w:rFonts w:ascii="Calibri" w:hAnsi="Calibri" w:cs="Arial"/>
          <w:i/>
          <w:lang w:val="it-IT"/>
        </w:rPr>
        <w:t xml:space="preserve"> in modalità</w:t>
      </w:r>
      <w:r>
        <w:rPr>
          <w:rFonts w:ascii="Calibri" w:hAnsi="Calibri" w:cs="Arial"/>
          <w:i/>
          <w:lang w:val="it-IT"/>
        </w:rPr>
        <w:t xml:space="preserve"> ticketless</w:t>
      </w:r>
      <w:r w:rsidR="001276FE">
        <w:rPr>
          <w:rFonts w:ascii="Calibri" w:hAnsi="Calibri" w:cs="Arial"/>
          <w:i/>
          <w:lang w:val="it-IT"/>
        </w:rPr>
        <w:t>, a partire da 9€ a tratta*</w:t>
      </w:r>
      <w:r>
        <w:rPr>
          <w:rFonts w:ascii="Calibri" w:hAnsi="Calibri" w:cs="Arial"/>
          <w:i/>
          <w:lang w:val="it-IT"/>
        </w:rPr>
        <w:t>. Da Zurigo si raggiungono poi in meno di un’ora diverse mete nella regione del Lago di Costanza. Per ulteriori informazioni: Svizzera.it/intreno. La regione internazionale del Lago di Costanza è inoltre facilmente raggiungibile dall’Italia in automobile, o in autobus e in aereo.</w:t>
      </w:r>
    </w:p>
    <w:p w:rsidR="001276FE" w:rsidRPr="00FD2239" w:rsidRDefault="001276FE" w:rsidP="001276FE">
      <w:pPr>
        <w:pStyle w:val="StandardWeb"/>
        <w:spacing w:line="240" w:lineRule="auto"/>
        <w:rPr>
          <w:rFonts w:ascii="Calibri" w:hAnsi="Calibri" w:cs="Calibri"/>
          <w:sz w:val="18"/>
          <w:szCs w:val="18"/>
          <w:lang w:val="it-IT"/>
        </w:rPr>
      </w:pPr>
      <w:r w:rsidRPr="00FD2239">
        <w:rPr>
          <w:rFonts w:ascii="Calibri" w:hAnsi="Calibri" w:cs="Calibri"/>
          <w:i/>
          <w:sz w:val="18"/>
          <w:szCs w:val="18"/>
          <w:lang w:val="it-IT"/>
        </w:rPr>
        <w:t>*Tariffe Mini prenotabili fino a 21 giorni prima della partenza, soggette a termini e condizioni e non rimborsabili o modificabili. Disponibilità limitata.</w:t>
      </w:r>
    </w:p>
    <w:p w:rsidR="001276FE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:rsidR="00CD0C8B" w:rsidRPr="00170A44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r w:rsidRPr="00170A44">
        <w:rPr>
          <w:rFonts w:ascii="Calibri" w:hAnsi="Calibri" w:cstheme="minorHAnsi"/>
          <w:b/>
          <w:lang w:val="it-IT"/>
        </w:rPr>
        <w:t>Internationale Bodensee Tourismus GmbH</w:t>
      </w:r>
    </w:p>
    <w:p w:rsidR="00CD0C8B" w:rsidRPr="00B5517A" w:rsidRDefault="00CD0C8B" w:rsidP="00CD0C8B">
      <w:pPr>
        <w:jc w:val="both"/>
        <w:rPr>
          <w:rFonts w:ascii="Calibri" w:hAnsi="Calibri"/>
          <w:lang w:val="it-IT"/>
        </w:rPr>
      </w:pPr>
      <w:r w:rsidRPr="00170A44">
        <w:rPr>
          <w:rFonts w:ascii="Calibri" w:hAnsi="Calibri" w:cs="Arial"/>
          <w:lang w:val="it-IT"/>
        </w:rPr>
        <w:t xml:space="preserve">L‘IBT GmbH (L´Ente Turistico Internazionale del Lago di Costanza) è l’organizzazione internazionale che raggruppa gli enti turistici della Regione Internazionale del Lago Costanza </w:t>
      </w:r>
      <w:r w:rsidRPr="00170A44">
        <w:rPr>
          <w:rFonts w:ascii="Calibri" w:hAnsi="Calibri" w:cs="Arial"/>
          <w:lang w:val="it-IT"/>
        </w:rPr>
        <w:lastRenderedPageBreak/>
        <w:t xml:space="preserve">per il posizionamento della macro-regione </w:t>
      </w:r>
      <w:r w:rsidRPr="00170A44">
        <w:rPr>
          <w:rFonts w:ascii="Calibri" w:hAnsi="Calibri" w:cs="Arial"/>
          <w:i/>
          <w:lang w:val="it-IT"/>
        </w:rPr>
        <w:t>Bodensee</w:t>
      </w:r>
      <w:r w:rsidRPr="00170A44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517A">
        <w:rPr>
          <w:rFonts w:ascii="Calibri" w:hAnsi="Calibri" w:cs="Arial"/>
          <w:lang w:val="it-IT"/>
        </w:rPr>
        <w:t>Partner, soci e committenti dell’IBT sono: D</w:t>
      </w:r>
      <w:r w:rsidRPr="00B5517A">
        <w:rPr>
          <w:rFonts w:ascii="Calibri" w:hAnsi="Calibri"/>
          <w:lang w:val="it-IT"/>
        </w:rPr>
        <w:t>eutsche Bodensee Tourismus GmbH, Landkreis Konstanz, Oberschwaben Tourismus GmbH, St. Gallen-Bodensee Tourismus, Thurgau Tourismus, Liechtenstein Marketing, Bodensee-Vorarlberg Tourismus e il VTWB, Verband der Tourismuswirtschaft Bodensee.</w:t>
      </w:r>
    </w:p>
    <w:p w:rsidR="00CD0C8B" w:rsidRPr="00B5517A" w:rsidRDefault="00CD0C8B" w:rsidP="00CD0C8B">
      <w:pPr>
        <w:jc w:val="both"/>
        <w:rPr>
          <w:rFonts w:ascii="Calibri" w:hAnsi="Calibri"/>
          <w:sz w:val="20"/>
          <w:szCs w:val="20"/>
          <w:lang w:val="it-IT"/>
        </w:rPr>
      </w:pPr>
    </w:p>
    <w:p w:rsidR="00CD0C8B" w:rsidRPr="00B5517A" w:rsidRDefault="00CD0C8B" w:rsidP="00CD0C8B">
      <w:pPr>
        <w:rPr>
          <w:rFonts w:ascii="Calibri" w:eastAsia="Times New Roman" w:hAnsi="Calibri" w:cs="Arial"/>
          <w:b/>
          <w:i/>
          <w:lang w:val="it-IT"/>
        </w:rPr>
      </w:pPr>
    </w:p>
    <w:p w:rsidR="00CD0C8B" w:rsidRDefault="00CD0C8B" w:rsidP="00CD0C8B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26" w:history="1">
        <w:r>
          <w:rPr>
            <w:rStyle w:val="Hyperlink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CD0C8B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CD0C8B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CD0C8B" w:rsidRPr="0069217C" w:rsidRDefault="00CD0C8B" w:rsidP="00CD0C8B">
      <w:pPr>
        <w:spacing w:after="120"/>
        <w:rPr>
          <w:rFonts w:ascii="Calibri" w:eastAsia="Times New Roman" w:hAnsi="Calibri" w:cs="Arial"/>
          <w:color w:val="0000FF"/>
          <w:u w:val="single"/>
        </w:rPr>
      </w:pPr>
      <w:r w:rsidRPr="0069217C">
        <w:rPr>
          <w:rFonts w:ascii="Calibri" w:eastAsia="Times New Roman" w:hAnsi="Calibri" w:cs="Arial"/>
          <w:b/>
        </w:rPr>
        <w:t>Internationale Bodensee Tourismus GmbH</w:t>
      </w:r>
      <w:r w:rsidRPr="0069217C">
        <w:rPr>
          <w:rFonts w:ascii="Calibri" w:eastAsia="Times New Roman" w:hAnsi="Calibri" w:cs="Arial"/>
          <w:b/>
        </w:rPr>
        <w:br/>
      </w:r>
      <w:r w:rsidRPr="0069217C">
        <w:rPr>
          <w:rFonts w:ascii="Calibri" w:eastAsia="Times New Roman" w:hAnsi="Calibri" w:cs="Arial"/>
        </w:rPr>
        <w:t>Hafenstraße 6</w:t>
      </w:r>
      <w:r w:rsidRPr="0069217C">
        <w:rPr>
          <w:rFonts w:ascii="Calibri" w:eastAsia="Times New Roman" w:hAnsi="Calibri" w:cs="Arial"/>
        </w:rPr>
        <w:br/>
        <w:t>D-78462 Costanza</w:t>
      </w:r>
      <w:r w:rsidRPr="0069217C">
        <w:rPr>
          <w:rFonts w:ascii="Calibri" w:eastAsia="Times New Roman" w:hAnsi="Calibri" w:cs="Arial"/>
        </w:rPr>
        <w:br/>
      </w:r>
      <w:hyperlink r:id="rId27" w:history="1">
        <w:r w:rsidR="0069217C" w:rsidRPr="0069217C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:rsidR="0069217C" w:rsidRPr="00B80B9A" w:rsidRDefault="0069217C" w:rsidP="00CD0C8B">
      <w:pPr>
        <w:spacing w:after="120"/>
        <w:rPr>
          <w:rFonts w:ascii="Calibri" w:eastAsia="Times New Roman" w:hAnsi="Calibri" w:cs="Arial"/>
          <w:b/>
        </w:rPr>
      </w:pPr>
    </w:p>
    <w:p w:rsidR="00CD0C8B" w:rsidRDefault="00CD0C8B" w:rsidP="00CD0C8B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28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CD0C8B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CD0C8B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ulteriori informazioni su questo comunicato contattare: 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CD0C8B" w:rsidRDefault="00AA79D3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 Castelvetro 33, 20154</w:t>
      </w:r>
      <w:r w:rsidR="00CD0C8B">
        <w:rPr>
          <w:rFonts w:ascii="Calibri" w:eastAsia="Times New Roman" w:hAnsi="Calibri" w:cs="Arial"/>
          <w:noProof/>
          <w:lang w:val="it-IT" w:eastAsia="it-IT"/>
        </w:rPr>
        <w:t xml:space="preserve"> MILANO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CD0C8B" w:rsidRDefault="005E1139" w:rsidP="00CD0C8B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29" w:history="1">
        <w:r w:rsidR="00CD0C8B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CD0C8B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CD0C8B" w:rsidRDefault="005E1139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30" w:history="1">
        <w:r w:rsidR="00CD0C8B" w:rsidRPr="00215331">
          <w:rPr>
            <w:rStyle w:val="Hyperlink"/>
            <w:rFonts w:ascii="Calibri" w:eastAsia="Times New Roman" w:hAnsi="Calibri" w:cs="Arial"/>
            <w:noProof/>
            <w:lang w:eastAsia="it-IT"/>
          </w:rPr>
          <w:t>c.bartoli@abc-prc.com</w:t>
        </w:r>
      </w:hyperlink>
      <w:r w:rsidR="00CD0C8B" w:rsidRPr="00215331">
        <w:rPr>
          <w:rFonts w:ascii="Calibri" w:eastAsia="Times New Roman" w:hAnsi="Calibri" w:cs="Arial"/>
          <w:noProof/>
          <w:lang w:eastAsia="it-IT"/>
        </w:rPr>
        <w:t xml:space="preserve">, Mob. </w:t>
      </w:r>
      <w:r w:rsidR="00CD0C8B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CD0C8B">
        <w:rPr>
          <w:rFonts w:ascii="Calibri" w:eastAsia="Times New Roman" w:hAnsi="Calibri" w:cs="Arial"/>
          <w:noProof/>
          <w:lang w:val="it-IT" w:eastAsia="it-IT"/>
        </w:rPr>
        <w:t>8</w:t>
      </w:r>
    </w:p>
    <w:p w:rsidR="00CD0C8B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CD0C8B" w:rsidRPr="00396C1D" w:rsidRDefault="00CD0C8B" w:rsidP="00CD0C8B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E409FD" w:rsidRPr="00F2505F" w:rsidRDefault="00E409FD" w:rsidP="00CD0C8B">
      <w:pPr>
        <w:spacing w:after="120"/>
        <w:jc w:val="both"/>
        <w:rPr>
          <w:rFonts w:ascii="Calibri" w:eastAsia="Times New Roman" w:hAnsi="Calibri" w:cs="Arial"/>
          <w:noProof/>
          <w:lang w:eastAsia="it-IT"/>
        </w:rPr>
      </w:pPr>
    </w:p>
    <w:sectPr w:rsidR="00E409FD" w:rsidRPr="00F2505F" w:rsidSect="00FB745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06" w:rsidRDefault="00DF5806">
      <w:pPr>
        <w:spacing w:line="240" w:lineRule="auto"/>
      </w:pPr>
      <w:r>
        <w:separator/>
      </w:r>
    </w:p>
  </w:endnote>
  <w:endnote w:type="continuationSeparator" w:id="0">
    <w:p w:rsidR="00DF5806" w:rsidRDefault="00DF5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61" w:rsidRDefault="006E0A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Default="00196999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8062D0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196999" w:rsidRPr="008062D0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 w:rsidR="006E0A61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 Krafft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196999" w:rsidRPr="001A43A4" w:rsidRDefault="00196999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6999" w:rsidRPr="001A43A4" w:rsidRDefault="00196999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196999" w:rsidRPr="008062D0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196999" w:rsidRPr="008062D0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 w:rsidR="006E0A61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 w:rsidR="006E0A61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 w:rsidR="006E0A61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196999" w:rsidRPr="001A43A4" w:rsidRDefault="00196999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196999" w:rsidRPr="001A43A4" w:rsidRDefault="00196999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1A43A4" w:rsidRDefault="00196999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6999" w:rsidRPr="008062D0" w:rsidRDefault="00196999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196999" w:rsidRPr="008062D0" w:rsidRDefault="00196999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196999" w:rsidRPr="001A43A4" w:rsidRDefault="00196999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6999" w:rsidRPr="008062D0" w:rsidRDefault="00196999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196999" w:rsidRPr="008062D0" w:rsidRDefault="00196999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Default="00196999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196999" w:rsidRPr="005B25A2" w:rsidRDefault="00196999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196999" w:rsidRPr="005B25A2" w:rsidRDefault="00196999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196999" w:rsidRPr="005B25A2" w:rsidRDefault="00196999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196999" w:rsidRPr="005B25A2" w:rsidRDefault="00196999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96C58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196999" w:rsidRPr="005B25A2" w:rsidRDefault="00196999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196999" w:rsidRPr="005B25A2" w:rsidRDefault="00196999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196999" w:rsidRPr="005B25A2" w:rsidRDefault="00196999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196999" w:rsidRPr="005B25A2" w:rsidRDefault="00196999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06" w:rsidRDefault="00DF5806">
      <w:pPr>
        <w:spacing w:line="240" w:lineRule="auto"/>
      </w:pPr>
      <w:r>
        <w:separator/>
      </w:r>
    </w:p>
  </w:footnote>
  <w:footnote w:type="continuationSeparator" w:id="0">
    <w:p w:rsidR="00DF5806" w:rsidRDefault="00DF5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61" w:rsidRDefault="006E0A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Pr="0097742E" w:rsidRDefault="00196999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999" w:rsidRPr="0097742E" w:rsidRDefault="00196C58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662764" w:rsidRDefault="00196999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113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113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94670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196999" w:rsidRPr="00662764" w:rsidRDefault="00196999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5E113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5E113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94670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9" w:rsidRPr="0097742E" w:rsidRDefault="00196999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58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5E1139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="0094670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196999" w:rsidRPr="005B25A2" w:rsidRDefault="00196999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5E1139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="0094670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C58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999" w:rsidRPr="005B25A2" w:rsidRDefault="00196999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196999" w:rsidRPr="005B25A2" w:rsidRDefault="00196999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196999" w:rsidRDefault="00196C58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17241"/>
    <w:rsid w:val="000212F7"/>
    <w:rsid w:val="00023B15"/>
    <w:rsid w:val="00027222"/>
    <w:rsid w:val="00030E44"/>
    <w:rsid w:val="00031739"/>
    <w:rsid w:val="00033193"/>
    <w:rsid w:val="00035267"/>
    <w:rsid w:val="000558CD"/>
    <w:rsid w:val="0006186E"/>
    <w:rsid w:val="0006784A"/>
    <w:rsid w:val="00071063"/>
    <w:rsid w:val="00072CA7"/>
    <w:rsid w:val="00081800"/>
    <w:rsid w:val="00085B1B"/>
    <w:rsid w:val="0008751B"/>
    <w:rsid w:val="0009177C"/>
    <w:rsid w:val="000938B4"/>
    <w:rsid w:val="000A4DDA"/>
    <w:rsid w:val="000A7501"/>
    <w:rsid w:val="000B6476"/>
    <w:rsid w:val="000C2295"/>
    <w:rsid w:val="000C2607"/>
    <w:rsid w:val="000C4061"/>
    <w:rsid w:val="000C6BEE"/>
    <w:rsid w:val="000D3B8C"/>
    <w:rsid w:val="000D447C"/>
    <w:rsid w:val="000E2674"/>
    <w:rsid w:val="000E37E4"/>
    <w:rsid w:val="000E74EA"/>
    <w:rsid w:val="000F4CB3"/>
    <w:rsid w:val="000F5FAA"/>
    <w:rsid w:val="000F6D19"/>
    <w:rsid w:val="00122180"/>
    <w:rsid w:val="00123550"/>
    <w:rsid w:val="0012517B"/>
    <w:rsid w:val="00125AB6"/>
    <w:rsid w:val="00126AB1"/>
    <w:rsid w:val="001276FE"/>
    <w:rsid w:val="00135BDB"/>
    <w:rsid w:val="00136AC8"/>
    <w:rsid w:val="0014016A"/>
    <w:rsid w:val="00152876"/>
    <w:rsid w:val="00167A8D"/>
    <w:rsid w:val="00174198"/>
    <w:rsid w:val="00176C48"/>
    <w:rsid w:val="0017727D"/>
    <w:rsid w:val="00177F38"/>
    <w:rsid w:val="0018018E"/>
    <w:rsid w:val="0019037A"/>
    <w:rsid w:val="00192EC1"/>
    <w:rsid w:val="00193AAA"/>
    <w:rsid w:val="00196999"/>
    <w:rsid w:val="00196C58"/>
    <w:rsid w:val="0019709D"/>
    <w:rsid w:val="001A43A4"/>
    <w:rsid w:val="001A79E8"/>
    <w:rsid w:val="001B2A08"/>
    <w:rsid w:val="001B3B6A"/>
    <w:rsid w:val="001B3E3D"/>
    <w:rsid w:val="001B6EE5"/>
    <w:rsid w:val="001C533D"/>
    <w:rsid w:val="001C7E66"/>
    <w:rsid w:val="001D0CDD"/>
    <w:rsid w:val="001D195E"/>
    <w:rsid w:val="001D41FE"/>
    <w:rsid w:val="001D7407"/>
    <w:rsid w:val="001D74C3"/>
    <w:rsid w:val="001E68C0"/>
    <w:rsid w:val="001F525E"/>
    <w:rsid w:val="001F709B"/>
    <w:rsid w:val="002045B3"/>
    <w:rsid w:val="00210317"/>
    <w:rsid w:val="00211B8F"/>
    <w:rsid w:val="002125AD"/>
    <w:rsid w:val="002155EC"/>
    <w:rsid w:val="002236B4"/>
    <w:rsid w:val="002246EA"/>
    <w:rsid w:val="00240083"/>
    <w:rsid w:val="00241BBD"/>
    <w:rsid w:val="00241BE4"/>
    <w:rsid w:val="0025207C"/>
    <w:rsid w:val="002649A4"/>
    <w:rsid w:val="00267DA9"/>
    <w:rsid w:val="00276EC3"/>
    <w:rsid w:val="0028199B"/>
    <w:rsid w:val="00282561"/>
    <w:rsid w:val="002A0CFB"/>
    <w:rsid w:val="002A28E4"/>
    <w:rsid w:val="002C4F70"/>
    <w:rsid w:val="002C7686"/>
    <w:rsid w:val="002C7F1C"/>
    <w:rsid w:val="002D3475"/>
    <w:rsid w:val="002D6693"/>
    <w:rsid w:val="002E2BDD"/>
    <w:rsid w:val="002F453B"/>
    <w:rsid w:val="002F6185"/>
    <w:rsid w:val="002F6552"/>
    <w:rsid w:val="002F65C2"/>
    <w:rsid w:val="003001F0"/>
    <w:rsid w:val="003002C3"/>
    <w:rsid w:val="00306C09"/>
    <w:rsid w:val="003159A0"/>
    <w:rsid w:val="003177A9"/>
    <w:rsid w:val="00327C17"/>
    <w:rsid w:val="00330DBD"/>
    <w:rsid w:val="003342A2"/>
    <w:rsid w:val="00337A28"/>
    <w:rsid w:val="0034618E"/>
    <w:rsid w:val="003473DC"/>
    <w:rsid w:val="0036375E"/>
    <w:rsid w:val="00373663"/>
    <w:rsid w:val="00380436"/>
    <w:rsid w:val="0038120A"/>
    <w:rsid w:val="00386D4C"/>
    <w:rsid w:val="00396333"/>
    <w:rsid w:val="003A25E7"/>
    <w:rsid w:val="003A614C"/>
    <w:rsid w:val="003A6998"/>
    <w:rsid w:val="003A6EBA"/>
    <w:rsid w:val="003A7F48"/>
    <w:rsid w:val="003C610F"/>
    <w:rsid w:val="003D06A1"/>
    <w:rsid w:val="003D088C"/>
    <w:rsid w:val="003D369A"/>
    <w:rsid w:val="003D51B0"/>
    <w:rsid w:val="003D64F3"/>
    <w:rsid w:val="003E0067"/>
    <w:rsid w:val="003E6000"/>
    <w:rsid w:val="003F0225"/>
    <w:rsid w:val="003F0567"/>
    <w:rsid w:val="003F29F2"/>
    <w:rsid w:val="003F2A64"/>
    <w:rsid w:val="003F513B"/>
    <w:rsid w:val="00403AB9"/>
    <w:rsid w:val="0040600A"/>
    <w:rsid w:val="004066EF"/>
    <w:rsid w:val="00421BE9"/>
    <w:rsid w:val="00432D6E"/>
    <w:rsid w:val="00433A1D"/>
    <w:rsid w:val="00456252"/>
    <w:rsid w:val="00466E61"/>
    <w:rsid w:val="00471043"/>
    <w:rsid w:val="0047324C"/>
    <w:rsid w:val="00483CFF"/>
    <w:rsid w:val="004871A5"/>
    <w:rsid w:val="004A0FB2"/>
    <w:rsid w:val="004A595E"/>
    <w:rsid w:val="004B052F"/>
    <w:rsid w:val="004B442E"/>
    <w:rsid w:val="004C0F58"/>
    <w:rsid w:val="004C1FB9"/>
    <w:rsid w:val="004C492B"/>
    <w:rsid w:val="004E1A8A"/>
    <w:rsid w:val="004E499D"/>
    <w:rsid w:val="004E715A"/>
    <w:rsid w:val="004E71D0"/>
    <w:rsid w:val="004E7512"/>
    <w:rsid w:val="004F021B"/>
    <w:rsid w:val="004F0699"/>
    <w:rsid w:val="004F20A0"/>
    <w:rsid w:val="00511F22"/>
    <w:rsid w:val="00515C7C"/>
    <w:rsid w:val="00532105"/>
    <w:rsid w:val="00533608"/>
    <w:rsid w:val="00540DCB"/>
    <w:rsid w:val="00546001"/>
    <w:rsid w:val="00552FB9"/>
    <w:rsid w:val="0055429C"/>
    <w:rsid w:val="00555C08"/>
    <w:rsid w:val="00556507"/>
    <w:rsid w:val="005701CB"/>
    <w:rsid w:val="0057542A"/>
    <w:rsid w:val="005770E2"/>
    <w:rsid w:val="00577D34"/>
    <w:rsid w:val="00583E00"/>
    <w:rsid w:val="00592080"/>
    <w:rsid w:val="00592504"/>
    <w:rsid w:val="00592703"/>
    <w:rsid w:val="005A29B9"/>
    <w:rsid w:val="005A3E6B"/>
    <w:rsid w:val="005B25A2"/>
    <w:rsid w:val="005B2D40"/>
    <w:rsid w:val="005B31C3"/>
    <w:rsid w:val="005B350B"/>
    <w:rsid w:val="005B5034"/>
    <w:rsid w:val="005C187B"/>
    <w:rsid w:val="005C18FF"/>
    <w:rsid w:val="005C4C39"/>
    <w:rsid w:val="005C797E"/>
    <w:rsid w:val="005D7B34"/>
    <w:rsid w:val="005E1139"/>
    <w:rsid w:val="005F27C5"/>
    <w:rsid w:val="006001E7"/>
    <w:rsid w:val="0060147D"/>
    <w:rsid w:val="00601A0B"/>
    <w:rsid w:val="006033E5"/>
    <w:rsid w:val="00607168"/>
    <w:rsid w:val="00614A6B"/>
    <w:rsid w:val="00630E63"/>
    <w:rsid w:val="006328C0"/>
    <w:rsid w:val="00640B9A"/>
    <w:rsid w:val="00642A65"/>
    <w:rsid w:val="00642AE3"/>
    <w:rsid w:val="006558CA"/>
    <w:rsid w:val="0065637A"/>
    <w:rsid w:val="006563AC"/>
    <w:rsid w:val="006570DC"/>
    <w:rsid w:val="0065746D"/>
    <w:rsid w:val="00662764"/>
    <w:rsid w:val="006705F8"/>
    <w:rsid w:val="0067096E"/>
    <w:rsid w:val="00671C3A"/>
    <w:rsid w:val="006741DA"/>
    <w:rsid w:val="00675724"/>
    <w:rsid w:val="00680088"/>
    <w:rsid w:val="006803B7"/>
    <w:rsid w:val="006867F4"/>
    <w:rsid w:val="0068721D"/>
    <w:rsid w:val="006877C0"/>
    <w:rsid w:val="0069217C"/>
    <w:rsid w:val="00693249"/>
    <w:rsid w:val="006952F1"/>
    <w:rsid w:val="006960DA"/>
    <w:rsid w:val="00696B8F"/>
    <w:rsid w:val="006A46CC"/>
    <w:rsid w:val="006A4D11"/>
    <w:rsid w:val="006B0A77"/>
    <w:rsid w:val="006B2D84"/>
    <w:rsid w:val="006B5DD2"/>
    <w:rsid w:val="006C536E"/>
    <w:rsid w:val="006D0477"/>
    <w:rsid w:val="006D21EB"/>
    <w:rsid w:val="006D343C"/>
    <w:rsid w:val="006D4C94"/>
    <w:rsid w:val="006D5DE4"/>
    <w:rsid w:val="006E0A61"/>
    <w:rsid w:val="006E7114"/>
    <w:rsid w:val="006F3022"/>
    <w:rsid w:val="007021BE"/>
    <w:rsid w:val="007029A0"/>
    <w:rsid w:val="007068FA"/>
    <w:rsid w:val="007070F8"/>
    <w:rsid w:val="00717200"/>
    <w:rsid w:val="00720F3B"/>
    <w:rsid w:val="0072784F"/>
    <w:rsid w:val="00734232"/>
    <w:rsid w:val="00736A8C"/>
    <w:rsid w:val="00754884"/>
    <w:rsid w:val="00764486"/>
    <w:rsid w:val="00765F5B"/>
    <w:rsid w:val="00767084"/>
    <w:rsid w:val="0077291E"/>
    <w:rsid w:val="007752C6"/>
    <w:rsid w:val="00783305"/>
    <w:rsid w:val="00790E9E"/>
    <w:rsid w:val="007A2116"/>
    <w:rsid w:val="007A23A8"/>
    <w:rsid w:val="007A2EAA"/>
    <w:rsid w:val="007B1352"/>
    <w:rsid w:val="007B4B24"/>
    <w:rsid w:val="007C3A95"/>
    <w:rsid w:val="007D1402"/>
    <w:rsid w:val="007D1D7D"/>
    <w:rsid w:val="007D3FCA"/>
    <w:rsid w:val="007F35E2"/>
    <w:rsid w:val="00802CE9"/>
    <w:rsid w:val="008062D0"/>
    <w:rsid w:val="008112D9"/>
    <w:rsid w:val="008156DB"/>
    <w:rsid w:val="0082679D"/>
    <w:rsid w:val="008270B6"/>
    <w:rsid w:val="00830F5B"/>
    <w:rsid w:val="00833FC4"/>
    <w:rsid w:val="00835B97"/>
    <w:rsid w:val="00835D9B"/>
    <w:rsid w:val="00845FBF"/>
    <w:rsid w:val="00851062"/>
    <w:rsid w:val="008511D7"/>
    <w:rsid w:val="008635A7"/>
    <w:rsid w:val="00873B02"/>
    <w:rsid w:val="0087518B"/>
    <w:rsid w:val="00877200"/>
    <w:rsid w:val="00884DEB"/>
    <w:rsid w:val="00884E69"/>
    <w:rsid w:val="00897B66"/>
    <w:rsid w:val="008A6D3D"/>
    <w:rsid w:val="008B59B3"/>
    <w:rsid w:val="008B7505"/>
    <w:rsid w:val="008B7C9C"/>
    <w:rsid w:val="008C1165"/>
    <w:rsid w:val="008C26CE"/>
    <w:rsid w:val="008C418B"/>
    <w:rsid w:val="008C78CC"/>
    <w:rsid w:val="008C7EA1"/>
    <w:rsid w:val="008D3C3F"/>
    <w:rsid w:val="008D56E8"/>
    <w:rsid w:val="008F0BE1"/>
    <w:rsid w:val="008F379C"/>
    <w:rsid w:val="00900A28"/>
    <w:rsid w:val="009010FD"/>
    <w:rsid w:val="0090139F"/>
    <w:rsid w:val="00902FA5"/>
    <w:rsid w:val="00904833"/>
    <w:rsid w:val="00905196"/>
    <w:rsid w:val="009116D9"/>
    <w:rsid w:val="009123BF"/>
    <w:rsid w:val="00917850"/>
    <w:rsid w:val="00922B1F"/>
    <w:rsid w:val="00923267"/>
    <w:rsid w:val="00936F9C"/>
    <w:rsid w:val="00941AF1"/>
    <w:rsid w:val="0094670C"/>
    <w:rsid w:val="0095026E"/>
    <w:rsid w:val="0095049E"/>
    <w:rsid w:val="0095260B"/>
    <w:rsid w:val="00952C5A"/>
    <w:rsid w:val="009540CE"/>
    <w:rsid w:val="00954666"/>
    <w:rsid w:val="0095749B"/>
    <w:rsid w:val="00967DD5"/>
    <w:rsid w:val="009701A2"/>
    <w:rsid w:val="0097659E"/>
    <w:rsid w:val="0097742E"/>
    <w:rsid w:val="009A2775"/>
    <w:rsid w:val="009A60A6"/>
    <w:rsid w:val="009B0F9B"/>
    <w:rsid w:val="009B64E4"/>
    <w:rsid w:val="009C2E6D"/>
    <w:rsid w:val="009D1152"/>
    <w:rsid w:val="009D2ADB"/>
    <w:rsid w:val="00A145CC"/>
    <w:rsid w:val="00A201E2"/>
    <w:rsid w:val="00A2560A"/>
    <w:rsid w:val="00A25AE7"/>
    <w:rsid w:val="00A4039A"/>
    <w:rsid w:val="00A4158B"/>
    <w:rsid w:val="00A44BD7"/>
    <w:rsid w:val="00A44C7C"/>
    <w:rsid w:val="00A642DF"/>
    <w:rsid w:val="00A7770B"/>
    <w:rsid w:val="00A82B3E"/>
    <w:rsid w:val="00A86CB0"/>
    <w:rsid w:val="00A86F37"/>
    <w:rsid w:val="00A9555D"/>
    <w:rsid w:val="00A97D40"/>
    <w:rsid w:val="00AA08B3"/>
    <w:rsid w:val="00AA0D6D"/>
    <w:rsid w:val="00AA6DD0"/>
    <w:rsid w:val="00AA79D3"/>
    <w:rsid w:val="00AB098F"/>
    <w:rsid w:val="00AB1F66"/>
    <w:rsid w:val="00AB26D2"/>
    <w:rsid w:val="00AB3EF5"/>
    <w:rsid w:val="00AB6EAA"/>
    <w:rsid w:val="00AD5634"/>
    <w:rsid w:val="00AE4EFE"/>
    <w:rsid w:val="00AF08FD"/>
    <w:rsid w:val="00AF2FAD"/>
    <w:rsid w:val="00AF36C5"/>
    <w:rsid w:val="00AF49E2"/>
    <w:rsid w:val="00AF7D75"/>
    <w:rsid w:val="00B04129"/>
    <w:rsid w:val="00B14B0A"/>
    <w:rsid w:val="00B20771"/>
    <w:rsid w:val="00B235A4"/>
    <w:rsid w:val="00B26F6D"/>
    <w:rsid w:val="00B32CD4"/>
    <w:rsid w:val="00B402AD"/>
    <w:rsid w:val="00B45F79"/>
    <w:rsid w:val="00B50375"/>
    <w:rsid w:val="00B521CA"/>
    <w:rsid w:val="00B5517A"/>
    <w:rsid w:val="00B72321"/>
    <w:rsid w:val="00B72D46"/>
    <w:rsid w:val="00B80B9A"/>
    <w:rsid w:val="00B80D1F"/>
    <w:rsid w:val="00B82C65"/>
    <w:rsid w:val="00B8587F"/>
    <w:rsid w:val="00B87F2E"/>
    <w:rsid w:val="00B908E5"/>
    <w:rsid w:val="00B909E2"/>
    <w:rsid w:val="00B91BE2"/>
    <w:rsid w:val="00B94572"/>
    <w:rsid w:val="00BA1B44"/>
    <w:rsid w:val="00BA40C5"/>
    <w:rsid w:val="00BB4C4A"/>
    <w:rsid w:val="00BC1EEA"/>
    <w:rsid w:val="00BD0D67"/>
    <w:rsid w:val="00BD15CC"/>
    <w:rsid w:val="00BD74B8"/>
    <w:rsid w:val="00BE6AC1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5235"/>
    <w:rsid w:val="00C365A4"/>
    <w:rsid w:val="00C42ED4"/>
    <w:rsid w:val="00C44BD3"/>
    <w:rsid w:val="00C56022"/>
    <w:rsid w:val="00C618F0"/>
    <w:rsid w:val="00C630CD"/>
    <w:rsid w:val="00C74C5E"/>
    <w:rsid w:val="00C76FFA"/>
    <w:rsid w:val="00C77BB8"/>
    <w:rsid w:val="00C85EFB"/>
    <w:rsid w:val="00C902C0"/>
    <w:rsid w:val="00C9180B"/>
    <w:rsid w:val="00C93E26"/>
    <w:rsid w:val="00CA160D"/>
    <w:rsid w:val="00CA414C"/>
    <w:rsid w:val="00CA4DE3"/>
    <w:rsid w:val="00CB79D6"/>
    <w:rsid w:val="00CC66FB"/>
    <w:rsid w:val="00CD0C8B"/>
    <w:rsid w:val="00CD0FA8"/>
    <w:rsid w:val="00CD3B10"/>
    <w:rsid w:val="00CE2F2E"/>
    <w:rsid w:val="00CE79A0"/>
    <w:rsid w:val="00CF0D9A"/>
    <w:rsid w:val="00CF1638"/>
    <w:rsid w:val="00CF185A"/>
    <w:rsid w:val="00CF4EAB"/>
    <w:rsid w:val="00D0178A"/>
    <w:rsid w:val="00D11359"/>
    <w:rsid w:val="00D139C6"/>
    <w:rsid w:val="00D16129"/>
    <w:rsid w:val="00D2125B"/>
    <w:rsid w:val="00D224F4"/>
    <w:rsid w:val="00D24E7F"/>
    <w:rsid w:val="00D3132F"/>
    <w:rsid w:val="00D43053"/>
    <w:rsid w:val="00D430BF"/>
    <w:rsid w:val="00D64C62"/>
    <w:rsid w:val="00D71A63"/>
    <w:rsid w:val="00D7691B"/>
    <w:rsid w:val="00D83B3B"/>
    <w:rsid w:val="00D85772"/>
    <w:rsid w:val="00D8764E"/>
    <w:rsid w:val="00D90603"/>
    <w:rsid w:val="00D9255B"/>
    <w:rsid w:val="00DA0016"/>
    <w:rsid w:val="00DA0254"/>
    <w:rsid w:val="00DA05FB"/>
    <w:rsid w:val="00DA25D8"/>
    <w:rsid w:val="00DA65BA"/>
    <w:rsid w:val="00DB082E"/>
    <w:rsid w:val="00DB4F77"/>
    <w:rsid w:val="00DB6755"/>
    <w:rsid w:val="00DB7B6D"/>
    <w:rsid w:val="00DB7E4B"/>
    <w:rsid w:val="00DC3359"/>
    <w:rsid w:val="00DC3634"/>
    <w:rsid w:val="00DD10C1"/>
    <w:rsid w:val="00DD3F2B"/>
    <w:rsid w:val="00DD6F2E"/>
    <w:rsid w:val="00DE386D"/>
    <w:rsid w:val="00DE4FB9"/>
    <w:rsid w:val="00DE6C4B"/>
    <w:rsid w:val="00DF5806"/>
    <w:rsid w:val="00DF607F"/>
    <w:rsid w:val="00DF6B47"/>
    <w:rsid w:val="00DF7E85"/>
    <w:rsid w:val="00E04A53"/>
    <w:rsid w:val="00E12E31"/>
    <w:rsid w:val="00E16FB1"/>
    <w:rsid w:val="00E17CA3"/>
    <w:rsid w:val="00E22D70"/>
    <w:rsid w:val="00E23CD8"/>
    <w:rsid w:val="00E30297"/>
    <w:rsid w:val="00E30C5D"/>
    <w:rsid w:val="00E346C7"/>
    <w:rsid w:val="00E3625A"/>
    <w:rsid w:val="00E409FD"/>
    <w:rsid w:val="00E42AE7"/>
    <w:rsid w:val="00E442B2"/>
    <w:rsid w:val="00E56422"/>
    <w:rsid w:val="00E61CC1"/>
    <w:rsid w:val="00E62AC9"/>
    <w:rsid w:val="00E67D0A"/>
    <w:rsid w:val="00E7341C"/>
    <w:rsid w:val="00E73E2A"/>
    <w:rsid w:val="00E7525D"/>
    <w:rsid w:val="00E80E61"/>
    <w:rsid w:val="00E87512"/>
    <w:rsid w:val="00E9174A"/>
    <w:rsid w:val="00E92630"/>
    <w:rsid w:val="00EA0066"/>
    <w:rsid w:val="00EA5BBF"/>
    <w:rsid w:val="00EB0116"/>
    <w:rsid w:val="00EC402D"/>
    <w:rsid w:val="00EE083D"/>
    <w:rsid w:val="00EE2F7C"/>
    <w:rsid w:val="00EE3085"/>
    <w:rsid w:val="00EE3CED"/>
    <w:rsid w:val="00EE6247"/>
    <w:rsid w:val="00EE64D4"/>
    <w:rsid w:val="00EF1CA0"/>
    <w:rsid w:val="00EF36D7"/>
    <w:rsid w:val="00EF55A5"/>
    <w:rsid w:val="00F0279F"/>
    <w:rsid w:val="00F07475"/>
    <w:rsid w:val="00F07874"/>
    <w:rsid w:val="00F07B94"/>
    <w:rsid w:val="00F2505F"/>
    <w:rsid w:val="00F3349E"/>
    <w:rsid w:val="00F36D1A"/>
    <w:rsid w:val="00F56B3F"/>
    <w:rsid w:val="00F66C5C"/>
    <w:rsid w:val="00F722B2"/>
    <w:rsid w:val="00F74A32"/>
    <w:rsid w:val="00F917A0"/>
    <w:rsid w:val="00F9300C"/>
    <w:rsid w:val="00F930CD"/>
    <w:rsid w:val="00F93A85"/>
    <w:rsid w:val="00F97A09"/>
    <w:rsid w:val="00FB1B5D"/>
    <w:rsid w:val="00FB7450"/>
    <w:rsid w:val="00FC0C83"/>
    <w:rsid w:val="00FC245B"/>
    <w:rsid w:val="00FC55BE"/>
    <w:rsid w:val="00FC7B18"/>
    <w:rsid w:val="00FD2239"/>
    <w:rsid w:val="00FD57AC"/>
    <w:rsid w:val="00FE26D0"/>
    <w:rsid w:val="00FF554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.gallen-bodensee.ch" TargetMode="External"/><Relationship Id="rId18" Type="http://schemas.openxmlformats.org/officeDocument/2006/relationships/hyperlink" Target="http://www.costanza-lago-di-costanza.it" TargetMode="External"/><Relationship Id="rId26" Type="http://schemas.openxmlformats.org/officeDocument/2006/relationships/hyperlink" Target="http://www.lagodicostanza.eu" TargetMode="External"/><Relationship Id="rId21" Type="http://schemas.openxmlformats.org/officeDocument/2006/relationships/hyperlink" Target="http://www.bodensee.eu/it/carta-dei-servizi-del-lago-di-costanza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zeppelin-nt.de" TargetMode="External"/><Relationship Id="rId17" Type="http://schemas.openxmlformats.org/officeDocument/2006/relationships/hyperlink" Target="http://www.tourismus.li" TargetMode="External"/><Relationship Id="rId25" Type="http://schemas.openxmlformats.org/officeDocument/2006/relationships/hyperlink" Target="http://www.trenitalia.co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gita.li" TargetMode="External"/><Relationship Id="rId20" Type="http://schemas.openxmlformats.org/officeDocument/2006/relationships/hyperlink" Target="http://www.bodensee.eu/themen/aktiv/radfahren/VLRB-Radtourenkarte-E_Small_WEB.pdf" TargetMode="External"/><Relationship Id="rId29" Type="http://schemas.openxmlformats.org/officeDocument/2006/relationships/hyperlink" Target="http://www.abc-pr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rniermuseum.de/" TargetMode="External"/><Relationship Id="rId24" Type="http://schemas.openxmlformats.org/officeDocument/2006/relationships/hyperlink" Target="http://www.lagodicostanza.eu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vaduzclassic.li" TargetMode="External"/><Relationship Id="rId23" Type="http://schemas.openxmlformats.org/officeDocument/2006/relationships/hyperlink" Target="http://www.bodensee.eu/it/servizi/brochure" TargetMode="External"/><Relationship Id="rId28" Type="http://schemas.openxmlformats.org/officeDocument/2006/relationships/hyperlink" Target="http://www.bodensee.eu/de/pressebereich/pressebilder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zeppelin-museum.de" TargetMode="External"/><Relationship Id="rId19" Type="http://schemas.openxmlformats.org/officeDocument/2006/relationships/hyperlink" Target="http://www.konstanzer-konzil.de/it/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inau.de" TargetMode="External"/><Relationship Id="rId14" Type="http://schemas.openxmlformats.org/officeDocument/2006/relationships/hyperlink" Target="http://www.bodensee.eu/it/san-gallo-lago-di-costanza/Textilland%20Explorer%20Tour_poi1020" TargetMode="External"/><Relationship Id="rId22" Type="http://schemas.openxmlformats.org/officeDocument/2006/relationships/hyperlink" Target="http://www.lagodicostanza.eu" TargetMode="External"/><Relationship Id="rId27" Type="http://schemas.openxmlformats.org/officeDocument/2006/relationships/hyperlink" Target="http://www.bodensee.eu" TargetMode="External"/><Relationship Id="rId30" Type="http://schemas.openxmlformats.org/officeDocument/2006/relationships/hyperlink" Target="mailto:c.bartoli@abc-prc.com" TargetMode="External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5444-E100-403F-AE17-1A8063E0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B0438084.dotm</Template>
  <TotalTime>0</TotalTime>
  <Pages>5</Pages>
  <Words>1854</Words>
  <Characters>11683</Characters>
  <Application>Microsoft Office Word</Application>
  <DocSecurity>0</DocSecurity>
  <Lines>97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13510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5</cp:revision>
  <cp:lastPrinted>2017-04-03T13:28:00Z</cp:lastPrinted>
  <dcterms:created xsi:type="dcterms:W3CDTF">2017-03-20T14:00:00Z</dcterms:created>
  <dcterms:modified xsi:type="dcterms:W3CDTF">2017-04-03T13:28:00Z</dcterms:modified>
</cp:coreProperties>
</file>