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E2E" w:rsidR="00DD3BA5" w:rsidP="00AF26CC" w:rsidRDefault="003F345A" w14:paraId="7B0A0834" w14:textId="48CE0CEC">
      <w:pPr>
        <w:rPr>
          <w:rFonts w:ascii="Arial" w:hAnsi="Arial" w:cs="Arial"/>
          <w:b w:val="1"/>
          <w:bCs w:val="1"/>
          <w:sz w:val="30"/>
          <w:szCs w:val="30"/>
        </w:rPr>
      </w:pPr>
      <w:r w:rsidRPr="2687C0EE" w:rsidR="003F345A">
        <w:rPr>
          <w:rFonts w:ascii="Arial" w:hAnsi="Arial" w:cs="Arial"/>
          <w:b w:val="1"/>
          <w:bCs w:val="1"/>
          <w:sz w:val="30"/>
          <w:szCs w:val="30"/>
        </w:rPr>
        <w:t>Thurgau</w:t>
      </w:r>
      <w:r w:rsidRPr="2687C0EE" w:rsidR="00C27383">
        <w:rPr>
          <w:rFonts w:ascii="Arial" w:hAnsi="Arial" w:cs="Arial"/>
          <w:b w:val="1"/>
          <w:bCs w:val="1"/>
          <w:sz w:val="30"/>
          <w:szCs w:val="30"/>
        </w:rPr>
        <w:t xml:space="preserve"> Bodensee</w:t>
      </w:r>
      <w:r w:rsidRPr="2687C0EE" w:rsidR="003F345A">
        <w:rPr>
          <w:rFonts w:ascii="Arial" w:hAnsi="Arial" w:cs="Arial"/>
          <w:b w:val="1"/>
          <w:bCs w:val="1"/>
          <w:sz w:val="30"/>
          <w:szCs w:val="30"/>
        </w:rPr>
        <w:t xml:space="preserve">: </w:t>
      </w:r>
      <w:r w:rsidRPr="2687C0EE" w:rsidR="00511A30">
        <w:rPr>
          <w:rFonts w:ascii="Arial" w:hAnsi="Arial" w:cs="Arial"/>
          <w:b w:val="1"/>
          <w:bCs w:val="1"/>
          <w:sz w:val="30"/>
          <w:szCs w:val="30"/>
        </w:rPr>
        <w:t>K</w:t>
      </w:r>
      <w:r w:rsidRPr="2687C0EE" w:rsidR="00193BCF">
        <w:rPr>
          <w:rFonts w:ascii="Arial" w:hAnsi="Arial" w:cs="Arial"/>
          <w:b w:val="1"/>
          <w:bCs w:val="1"/>
          <w:sz w:val="30"/>
          <w:szCs w:val="30"/>
        </w:rPr>
        <w:t>ugelrunde</w:t>
      </w:r>
      <w:r w:rsidRPr="2687C0EE" w:rsidR="4946F231">
        <w:rPr>
          <w:rFonts w:ascii="Arial" w:hAnsi="Arial" w:cs="Arial"/>
          <w:b w:val="1"/>
          <w:bCs w:val="1"/>
          <w:sz w:val="30"/>
          <w:szCs w:val="30"/>
        </w:rPr>
        <w:t xml:space="preserve"> Vielfalt</w:t>
      </w:r>
      <w:r w:rsidRPr="2687C0EE" w:rsidR="00DD3BA5">
        <w:rPr>
          <w:rFonts w:ascii="Arial" w:hAnsi="Arial" w:cs="Arial"/>
          <w:b w:val="1"/>
          <w:bCs w:val="1"/>
          <w:sz w:val="30"/>
          <w:szCs w:val="30"/>
        </w:rPr>
        <w:t xml:space="preserve"> am </w:t>
      </w:r>
      <w:r w:rsidRPr="2687C0EE" w:rsidR="00933A20">
        <w:rPr>
          <w:rFonts w:ascii="Arial" w:hAnsi="Arial" w:cs="Arial"/>
          <w:b w:val="1"/>
          <w:bCs w:val="1"/>
          <w:sz w:val="30"/>
          <w:szCs w:val="30"/>
        </w:rPr>
        <w:t>Südufer</w:t>
      </w:r>
    </w:p>
    <w:p w:rsidR="0021777A" w:rsidP="00AF26CC" w:rsidRDefault="00E50713" w14:paraId="14B71012" w14:textId="7C1E6A55">
      <w:pPr>
        <w:rPr>
          <w:rFonts w:ascii="Arial" w:hAnsi="Arial" w:cs="Arial"/>
          <w:b w:val="1"/>
          <w:bCs w:val="1"/>
        </w:rPr>
      </w:pPr>
      <w:r w:rsidRPr="2687C0EE" w:rsidR="00E50713">
        <w:rPr>
          <w:rFonts w:ascii="Arial" w:hAnsi="Arial" w:cs="Arial"/>
          <w:b w:val="1"/>
          <w:bCs w:val="1"/>
        </w:rPr>
        <w:t xml:space="preserve">Genuss, Sport und Kultur </w:t>
      </w:r>
      <w:r w:rsidRPr="2687C0EE" w:rsidR="00770E94">
        <w:rPr>
          <w:rFonts w:ascii="Arial" w:hAnsi="Arial" w:cs="Arial"/>
          <w:b w:val="1"/>
          <w:bCs w:val="1"/>
        </w:rPr>
        <w:t xml:space="preserve">gehen in der Region Thurgau </w:t>
      </w:r>
      <w:r w:rsidRPr="2687C0EE" w:rsidR="009D65B8">
        <w:rPr>
          <w:rFonts w:ascii="Arial" w:hAnsi="Arial" w:cs="Arial"/>
          <w:b w:val="1"/>
          <w:bCs w:val="1"/>
        </w:rPr>
        <w:t xml:space="preserve">dieses Jahr </w:t>
      </w:r>
      <w:r w:rsidRPr="2687C0EE" w:rsidR="00E50713">
        <w:rPr>
          <w:rFonts w:ascii="Arial" w:hAnsi="Arial" w:cs="Arial"/>
          <w:b w:val="1"/>
          <w:bCs w:val="1"/>
        </w:rPr>
        <w:t xml:space="preserve">Hand in Hand. </w:t>
      </w:r>
      <w:r w:rsidRPr="2687C0EE" w:rsidR="00197670">
        <w:rPr>
          <w:rFonts w:ascii="Arial" w:hAnsi="Arial" w:cs="Arial"/>
          <w:b w:val="1"/>
          <w:bCs w:val="1"/>
        </w:rPr>
        <w:t>D</w:t>
      </w:r>
      <w:r w:rsidRPr="2687C0EE" w:rsidR="00197670">
        <w:rPr>
          <w:rFonts w:ascii="Arial" w:hAnsi="Arial" w:cs="Arial"/>
          <w:b w:val="1"/>
          <w:bCs w:val="1"/>
        </w:rPr>
        <w:t>er Kanton lädt ein, die Vielfalt und die Traditionen der Region zu entdecken</w:t>
      </w:r>
      <w:r w:rsidRPr="2687C0EE" w:rsidR="00197670">
        <w:rPr>
          <w:rFonts w:ascii="Arial" w:hAnsi="Arial" w:cs="Arial"/>
          <w:b w:val="1"/>
          <w:bCs w:val="1"/>
        </w:rPr>
        <w:t xml:space="preserve"> – ob </w:t>
      </w:r>
      <w:r w:rsidRPr="2687C0EE" w:rsidR="00E50713">
        <w:rPr>
          <w:rFonts w:ascii="Arial" w:hAnsi="Arial" w:cs="Arial"/>
          <w:b w:val="1"/>
          <w:bCs w:val="1"/>
        </w:rPr>
        <w:t xml:space="preserve">beim Weingenuss, auf der </w:t>
      </w:r>
      <w:r w:rsidRPr="2687C0EE" w:rsidR="00EC666D">
        <w:rPr>
          <w:rFonts w:ascii="Arial" w:hAnsi="Arial" w:cs="Arial"/>
          <w:b w:val="1"/>
          <w:bCs w:val="1"/>
        </w:rPr>
        <w:t>Bier-Zugfahrt</w:t>
      </w:r>
      <w:r w:rsidRPr="2687C0EE" w:rsidR="00E50713">
        <w:rPr>
          <w:rFonts w:ascii="Arial" w:hAnsi="Arial" w:cs="Arial"/>
          <w:b w:val="1"/>
          <w:bCs w:val="1"/>
        </w:rPr>
        <w:t xml:space="preserve"> oder bei den vielen kulturellen Höhepunkten</w:t>
      </w:r>
      <w:r w:rsidRPr="2687C0EE" w:rsidR="00197670">
        <w:rPr>
          <w:rFonts w:ascii="Arial" w:hAnsi="Arial" w:cs="Arial"/>
          <w:b w:val="1"/>
          <w:bCs w:val="1"/>
        </w:rPr>
        <w:t xml:space="preserve">. </w:t>
      </w:r>
      <w:r w:rsidRPr="2687C0EE" w:rsidR="00E80E8F">
        <w:rPr>
          <w:rFonts w:ascii="Arial" w:hAnsi="Arial" w:cs="Arial"/>
          <w:b w:val="1"/>
          <w:bCs w:val="1"/>
        </w:rPr>
        <w:t>V</w:t>
      </w:r>
      <w:r w:rsidRPr="2687C0EE" w:rsidR="009D2051">
        <w:rPr>
          <w:rFonts w:ascii="Arial" w:hAnsi="Arial" w:cs="Arial"/>
          <w:b w:val="1"/>
          <w:bCs w:val="1"/>
        </w:rPr>
        <w:t xml:space="preserve">om </w:t>
      </w:r>
      <w:r w:rsidRPr="2687C0EE" w:rsidR="004970B0">
        <w:rPr>
          <w:rFonts w:ascii="Arial" w:hAnsi="Arial" w:cs="Arial"/>
          <w:b w:val="1"/>
          <w:bCs w:val="1"/>
        </w:rPr>
        <w:t>Jubiläumsjahr des Müller</w:t>
      </w:r>
      <w:r w:rsidRPr="2687C0EE" w:rsidR="009D2051">
        <w:rPr>
          <w:rFonts w:ascii="Arial" w:hAnsi="Arial" w:cs="Arial"/>
          <w:b w:val="1"/>
          <w:bCs w:val="1"/>
        </w:rPr>
        <w:t>-</w:t>
      </w:r>
      <w:r w:rsidRPr="2687C0EE" w:rsidR="004970B0">
        <w:rPr>
          <w:rFonts w:ascii="Arial" w:hAnsi="Arial" w:cs="Arial"/>
          <w:b w:val="1"/>
          <w:bCs w:val="1"/>
        </w:rPr>
        <w:t>Thurgau</w:t>
      </w:r>
      <w:r w:rsidRPr="2687C0EE" w:rsidR="00FD62CC">
        <w:rPr>
          <w:rFonts w:ascii="Arial" w:hAnsi="Arial" w:cs="Arial"/>
          <w:b w:val="1"/>
          <w:bCs w:val="1"/>
        </w:rPr>
        <w:t xml:space="preserve"> über das Bierhandwerk</w:t>
      </w:r>
      <w:r w:rsidRPr="2687C0EE" w:rsidR="00C93754">
        <w:rPr>
          <w:rFonts w:ascii="Arial" w:hAnsi="Arial" w:cs="Arial"/>
          <w:b w:val="1"/>
          <w:bCs w:val="1"/>
        </w:rPr>
        <w:t xml:space="preserve"> und </w:t>
      </w:r>
      <w:r w:rsidRPr="2687C0EE" w:rsidR="00C93754">
        <w:rPr>
          <w:rFonts w:ascii="Arial" w:hAnsi="Arial" w:cs="Arial"/>
          <w:b w:val="1"/>
          <w:bCs w:val="1"/>
        </w:rPr>
        <w:t>rollendem Spass auf der «</w:t>
      </w:r>
      <w:r w:rsidRPr="2687C0EE" w:rsidR="00C93754">
        <w:rPr>
          <w:rFonts w:ascii="Arial" w:hAnsi="Arial" w:cs="Arial"/>
          <w:b w:val="1"/>
          <w:bCs w:val="1"/>
        </w:rPr>
        <w:t>Rugelreise</w:t>
      </w:r>
      <w:r w:rsidRPr="2687C0EE" w:rsidR="00C93754">
        <w:rPr>
          <w:rFonts w:ascii="Arial" w:hAnsi="Arial" w:cs="Arial"/>
          <w:b w:val="1"/>
          <w:bCs w:val="1"/>
        </w:rPr>
        <w:t>»</w:t>
      </w:r>
      <w:r w:rsidRPr="2687C0EE" w:rsidR="00FD62CC">
        <w:rPr>
          <w:rFonts w:ascii="Arial" w:hAnsi="Arial" w:cs="Arial"/>
          <w:b w:val="1"/>
          <w:bCs w:val="1"/>
        </w:rPr>
        <w:t xml:space="preserve"> bis hin zu sportlichen </w:t>
      </w:r>
      <w:r w:rsidRPr="2687C0EE" w:rsidR="006836B2">
        <w:rPr>
          <w:rFonts w:ascii="Arial" w:hAnsi="Arial" w:cs="Arial"/>
          <w:b w:val="1"/>
          <w:bCs w:val="1"/>
        </w:rPr>
        <w:t>Ereignissen an der Women EURO 2025</w:t>
      </w:r>
      <w:r w:rsidRPr="2687C0EE" w:rsidR="00B05977">
        <w:rPr>
          <w:rFonts w:ascii="Arial" w:hAnsi="Arial" w:cs="Arial"/>
          <w:b w:val="1"/>
          <w:bCs w:val="1"/>
        </w:rPr>
        <w:t xml:space="preserve">. Typisch Thurgau wird </w:t>
      </w:r>
      <w:r w:rsidRPr="2687C0EE" w:rsidR="00836E5B">
        <w:rPr>
          <w:rFonts w:ascii="Arial" w:hAnsi="Arial" w:cs="Arial"/>
          <w:b w:val="1"/>
          <w:bCs w:val="1"/>
        </w:rPr>
        <w:t>alles geboten,</w:t>
      </w:r>
      <w:r w:rsidRPr="2687C0EE" w:rsidR="00FD62CC">
        <w:rPr>
          <w:rFonts w:ascii="Arial" w:hAnsi="Arial" w:cs="Arial"/>
          <w:b w:val="1"/>
          <w:bCs w:val="1"/>
        </w:rPr>
        <w:t xml:space="preserve"> was das Herz begehrt. </w:t>
      </w:r>
    </w:p>
    <w:p w:rsidRPr="00632E2E" w:rsidR="009D18B5" w:rsidP="00AF26CC" w:rsidRDefault="002C1749" w14:paraId="3F6E7816" w14:textId="685AE3DD">
      <w:pPr>
        <w:rPr>
          <w:rFonts w:ascii="Arial" w:hAnsi="Arial" w:cs="Arial"/>
          <w:b/>
          <w:bCs/>
        </w:rPr>
      </w:pPr>
      <w:r>
        <w:rPr>
          <w:rFonts w:ascii="Arial" w:hAnsi="Arial" w:cs="Arial"/>
          <w:b/>
          <w:bCs/>
        </w:rPr>
        <w:t>Eine runde Sache</w:t>
      </w:r>
      <w:r w:rsidR="00827F3F">
        <w:rPr>
          <w:rFonts w:ascii="Arial" w:hAnsi="Arial" w:cs="Arial"/>
          <w:b/>
          <w:bCs/>
        </w:rPr>
        <w:t xml:space="preserve"> – </w:t>
      </w:r>
      <w:r w:rsidR="00836E5B">
        <w:rPr>
          <w:rFonts w:ascii="Arial" w:hAnsi="Arial" w:cs="Arial"/>
          <w:b/>
          <w:bCs/>
        </w:rPr>
        <w:t>beim</w:t>
      </w:r>
      <w:r w:rsidR="00A85288">
        <w:rPr>
          <w:rFonts w:ascii="Arial" w:hAnsi="Arial" w:cs="Arial"/>
          <w:b/>
          <w:bCs/>
        </w:rPr>
        <w:t xml:space="preserve"> Kicken</w:t>
      </w:r>
      <w:r w:rsidR="00FA70FF">
        <w:rPr>
          <w:rFonts w:ascii="Arial" w:hAnsi="Arial" w:cs="Arial"/>
          <w:b/>
          <w:bCs/>
        </w:rPr>
        <w:t xml:space="preserve"> </w:t>
      </w:r>
      <w:r w:rsidR="00827F3F">
        <w:rPr>
          <w:rFonts w:ascii="Arial" w:hAnsi="Arial" w:cs="Arial"/>
          <w:b/>
          <w:bCs/>
        </w:rPr>
        <w:t>und</w:t>
      </w:r>
      <w:r w:rsidR="00A85288">
        <w:rPr>
          <w:rFonts w:ascii="Arial" w:hAnsi="Arial" w:cs="Arial"/>
          <w:b/>
          <w:bCs/>
        </w:rPr>
        <w:t xml:space="preserve"> </w:t>
      </w:r>
      <w:r w:rsidR="00FA70FF">
        <w:rPr>
          <w:rFonts w:ascii="Arial" w:hAnsi="Arial" w:cs="Arial"/>
          <w:b/>
          <w:bCs/>
        </w:rPr>
        <w:t>Kugeln</w:t>
      </w:r>
    </w:p>
    <w:p w:rsidRPr="00131880" w:rsidR="00073E80" w:rsidP="00AF26CC" w:rsidRDefault="00B515B8" w14:paraId="18088490" w14:textId="5D88ED70">
      <w:pPr>
        <w:rPr>
          <w:rFonts w:ascii="Arial" w:hAnsi="Arial" w:cs="Arial"/>
        </w:rPr>
      </w:pPr>
      <w:r w:rsidRPr="00B515B8">
        <w:rPr>
          <w:rFonts w:ascii="Arial" w:hAnsi="Arial" w:cs="Arial"/>
        </w:rPr>
        <w:t xml:space="preserve">Die </w:t>
      </w:r>
      <w:r w:rsidRPr="00CA63FE" w:rsidR="00D0599D">
        <w:rPr>
          <w:rFonts w:ascii="Arial" w:hAnsi="Arial" w:cs="Arial"/>
          <w:b/>
          <w:bCs/>
        </w:rPr>
        <w:t>«</w:t>
      </w:r>
      <w:proofErr w:type="spellStart"/>
      <w:r w:rsidRPr="00B515B8">
        <w:rPr>
          <w:rFonts w:ascii="Arial" w:hAnsi="Arial" w:cs="Arial"/>
          <w:b/>
          <w:bCs/>
        </w:rPr>
        <w:t>Rugelreise</w:t>
      </w:r>
      <w:proofErr w:type="spellEnd"/>
      <w:r w:rsidRPr="00CA63FE" w:rsidR="00D0599D">
        <w:rPr>
          <w:rFonts w:ascii="Arial" w:hAnsi="Arial" w:cs="Arial"/>
          <w:b/>
          <w:bCs/>
        </w:rPr>
        <w:t>»</w:t>
      </w:r>
      <w:r w:rsidRPr="00B515B8">
        <w:rPr>
          <w:rFonts w:ascii="Arial" w:hAnsi="Arial" w:cs="Arial"/>
        </w:rPr>
        <w:t xml:space="preserve"> im Thurgauer Murgtal ist </w:t>
      </w:r>
      <w:r w:rsidR="00D0599D">
        <w:rPr>
          <w:rFonts w:ascii="Arial" w:hAnsi="Arial" w:cs="Arial"/>
        </w:rPr>
        <w:t xml:space="preserve">seit der Eröffnung </w:t>
      </w:r>
      <w:r w:rsidR="003E5B9A">
        <w:rPr>
          <w:rFonts w:ascii="Arial" w:hAnsi="Arial" w:cs="Arial"/>
        </w:rPr>
        <w:t xml:space="preserve">im Juni 2024 ein ungebremster Erfolg. </w:t>
      </w:r>
      <w:r w:rsidR="002028DF">
        <w:rPr>
          <w:rFonts w:ascii="Arial" w:hAnsi="Arial" w:cs="Arial"/>
        </w:rPr>
        <w:t>Die Holzkugeln, die an verschiedenen Verkaufsstellen</w:t>
      </w:r>
      <w:r w:rsidR="00AB3F2F">
        <w:rPr>
          <w:rFonts w:ascii="Arial" w:hAnsi="Arial" w:cs="Arial"/>
        </w:rPr>
        <w:t xml:space="preserve"> </w:t>
      </w:r>
      <w:r w:rsidR="002B031D">
        <w:rPr>
          <w:rFonts w:ascii="Arial" w:hAnsi="Arial" w:cs="Arial"/>
        </w:rPr>
        <w:t xml:space="preserve">für CHF 5.- </w:t>
      </w:r>
      <w:r w:rsidR="00AB3F2F">
        <w:rPr>
          <w:rFonts w:ascii="Arial" w:hAnsi="Arial" w:cs="Arial"/>
        </w:rPr>
        <w:t xml:space="preserve">angeboten werden, waren innert kürzester Zeit </w:t>
      </w:r>
      <w:r w:rsidR="005A2E68">
        <w:rPr>
          <w:rFonts w:ascii="Arial" w:hAnsi="Arial" w:cs="Arial"/>
        </w:rPr>
        <w:t xml:space="preserve">ausverkauft und die Nachproduktion läuft bis heute auf Hochtouren. </w:t>
      </w:r>
      <w:r w:rsidR="00627A7F">
        <w:rPr>
          <w:rFonts w:ascii="Arial" w:hAnsi="Arial" w:cs="Arial"/>
        </w:rPr>
        <w:t>Der Thurgauer Kugelbahnweg ist ein</w:t>
      </w:r>
      <w:r w:rsidR="003E5B9A">
        <w:rPr>
          <w:rFonts w:ascii="Arial" w:hAnsi="Arial" w:cs="Arial"/>
        </w:rPr>
        <w:t xml:space="preserve"> </w:t>
      </w:r>
      <w:r w:rsidRPr="00B515B8">
        <w:rPr>
          <w:rFonts w:ascii="Arial" w:hAnsi="Arial" w:cs="Arial"/>
        </w:rPr>
        <w:t>Abenteuer, das Bewegung</w:t>
      </w:r>
      <w:r w:rsidR="002C101F">
        <w:rPr>
          <w:rFonts w:ascii="Arial" w:hAnsi="Arial" w:cs="Arial"/>
        </w:rPr>
        <w:t>, Spiel und</w:t>
      </w:r>
      <w:r w:rsidRPr="00B515B8">
        <w:rPr>
          <w:rFonts w:ascii="Arial" w:hAnsi="Arial" w:cs="Arial"/>
        </w:rPr>
        <w:t xml:space="preserve"> Spa</w:t>
      </w:r>
      <w:r w:rsidR="002C101F">
        <w:rPr>
          <w:rFonts w:ascii="Arial" w:hAnsi="Arial" w:cs="Arial"/>
        </w:rPr>
        <w:t>ss</w:t>
      </w:r>
      <w:r w:rsidRPr="00B515B8">
        <w:rPr>
          <w:rFonts w:ascii="Arial" w:hAnsi="Arial" w:cs="Arial"/>
        </w:rPr>
        <w:t xml:space="preserve"> verbindet. </w:t>
      </w:r>
      <w:r w:rsidRPr="00D51845" w:rsidR="00D51845">
        <w:rPr>
          <w:rFonts w:ascii="Arial" w:hAnsi="Arial" w:cs="Arial"/>
        </w:rPr>
        <w:t xml:space="preserve">Mit dem Zug reisen </w:t>
      </w:r>
      <w:r w:rsidR="00D51845">
        <w:rPr>
          <w:rFonts w:ascii="Arial" w:hAnsi="Arial" w:cs="Arial"/>
        </w:rPr>
        <w:t>Spielfreudige</w:t>
      </w:r>
      <w:r w:rsidRPr="00D51845" w:rsidR="00D51845">
        <w:rPr>
          <w:rFonts w:ascii="Arial" w:hAnsi="Arial" w:cs="Arial"/>
        </w:rPr>
        <w:t xml:space="preserve"> von Frauenfeld bis zur Weberei Matzingen – oder umgekehrt. Entlang abwechslungsreicher Kugelbahnen und dem </w:t>
      </w:r>
      <w:r w:rsidR="00061DAB">
        <w:rPr>
          <w:rFonts w:ascii="Arial" w:hAnsi="Arial" w:cs="Arial"/>
        </w:rPr>
        <w:t xml:space="preserve">idyllischen </w:t>
      </w:r>
      <w:r w:rsidRPr="00D51845" w:rsidR="00D51845">
        <w:rPr>
          <w:rFonts w:ascii="Arial" w:hAnsi="Arial" w:cs="Arial"/>
        </w:rPr>
        <w:t>Fluss Murg führt die Wanderung zurück zum Ausgangspunkt.</w:t>
      </w:r>
      <w:r w:rsidR="00D51845">
        <w:rPr>
          <w:rFonts w:ascii="Arial" w:hAnsi="Arial" w:cs="Arial"/>
        </w:rPr>
        <w:t xml:space="preserve"> </w:t>
      </w:r>
      <w:r w:rsidRPr="00B515B8">
        <w:rPr>
          <w:rFonts w:ascii="Arial" w:hAnsi="Arial" w:cs="Arial"/>
        </w:rPr>
        <w:t xml:space="preserve">Die </w:t>
      </w:r>
      <w:r w:rsidR="00131880">
        <w:rPr>
          <w:rFonts w:ascii="Arial" w:hAnsi="Arial" w:cs="Arial"/>
        </w:rPr>
        <w:t xml:space="preserve">zwölf </w:t>
      </w:r>
      <w:r w:rsidRPr="00B515B8">
        <w:rPr>
          <w:rFonts w:ascii="Arial" w:hAnsi="Arial" w:cs="Arial"/>
        </w:rPr>
        <w:t xml:space="preserve">Bahnen wurden von </w:t>
      </w:r>
      <w:r w:rsidR="00D51845">
        <w:rPr>
          <w:rFonts w:ascii="Arial" w:hAnsi="Arial" w:cs="Arial"/>
        </w:rPr>
        <w:t xml:space="preserve">Lernenden </w:t>
      </w:r>
      <w:r w:rsidRPr="00B515B8">
        <w:rPr>
          <w:rFonts w:ascii="Arial" w:hAnsi="Arial" w:cs="Arial"/>
        </w:rPr>
        <w:t xml:space="preserve">aus zehn lokalen Schreinereien geplant, entwickelt und montiert – </w:t>
      </w:r>
      <w:r w:rsidR="00D10935">
        <w:rPr>
          <w:rFonts w:ascii="Arial" w:hAnsi="Arial" w:cs="Arial"/>
        </w:rPr>
        <w:t>jede</w:t>
      </w:r>
      <w:r w:rsidRPr="00B515B8">
        <w:rPr>
          <w:rFonts w:ascii="Arial" w:hAnsi="Arial" w:cs="Arial"/>
        </w:rPr>
        <w:t xml:space="preserve"> Station ist ein kleines Meisterwerk für sich</w:t>
      </w:r>
      <w:r w:rsidR="00D310A4">
        <w:rPr>
          <w:rFonts w:ascii="Arial" w:hAnsi="Arial" w:cs="Arial"/>
        </w:rPr>
        <w:t xml:space="preserve">. </w:t>
      </w:r>
      <w:r w:rsidRPr="00B515B8">
        <w:rPr>
          <w:rFonts w:ascii="Arial" w:hAnsi="Arial" w:cs="Arial"/>
        </w:rPr>
        <w:t xml:space="preserve">Die Strecken zwischen 2,7 km und 6,3 km bieten die Möglichkeit, den Weg in einem gemütlichen Tempo zu erkunden oder sich auf eine längere Wanderung zu begeben. An jeder Station warten neue Überraschungen – mal schnell, mal kurvig, aber immer ein unvergessliches Erlebnis. </w:t>
      </w:r>
      <w:r w:rsidR="006C0192">
        <w:rPr>
          <w:rFonts w:ascii="Arial" w:hAnsi="Arial" w:cs="Arial"/>
        </w:rPr>
        <w:br/>
      </w:r>
      <w:hyperlink w:history="1" r:id="rId9">
        <w:r w:rsidR="00CA6FE1">
          <w:rPr>
            <w:rStyle w:val="Hyperlink"/>
            <w:rFonts w:ascii="Arial" w:hAnsi="Arial" w:cs="Arial"/>
          </w:rPr>
          <w:t>thurgau-bodensee.ch/</w:t>
        </w:r>
        <w:proofErr w:type="spellStart"/>
        <w:r w:rsidR="00CA6FE1">
          <w:rPr>
            <w:rStyle w:val="Hyperlink"/>
            <w:rFonts w:ascii="Arial" w:hAnsi="Arial" w:cs="Arial"/>
          </w:rPr>
          <w:t>rugelreise</w:t>
        </w:r>
        <w:proofErr w:type="spellEnd"/>
      </w:hyperlink>
    </w:p>
    <w:p w:rsidRPr="007146E0" w:rsidR="008F0750" w:rsidP="008F0750" w:rsidRDefault="00D90250" w14:paraId="1D57C88A" w14:textId="4C06AB7A">
      <w:pPr>
        <w:rPr>
          <w:rFonts w:ascii="Arial" w:hAnsi="Arial" w:cs="Arial"/>
        </w:rPr>
      </w:pPr>
      <w:r w:rsidRPr="2687C0EE" w:rsidR="00D90250">
        <w:rPr>
          <w:rFonts w:ascii="Arial" w:hAnsi="Arial" w:cs="Arial"/>
        </w:rPr>
        <w:t>Hopp Thurgau</w:t>
      </w:r>
      <w:r w:rsidRPr="2687C0EE" w:rsidR="000536E3">
        <w:rPr>
          <w:rFonts w:ascii="Arial" w:hAnsi="Arial" w:cs="Arial"/>
        </w:rPr>
        <w:t>!</w:t>
      </w:r>
      <w:r w:rsidRPr="2687C0EE" w:rsidR="00D90250">
        <w:rPr>
          <w:rFonts w:ascii="Arial" w:hAnsi="Arial" w:cs="Arial"/>
        </w:rPr>
        <w:t xml:space="preserve"> </w:t>
      </w:r>
      <w:r w:rsidRPr="2687C0EE" w:rsidR="000536E3">
        <w:rPr>
          <w:rFonts w:ascii="Arial" w:hAnsi="Arial" w:cs="Arial"/>
        </w:rPr>
        <w:t>–</w:t>
      </w:r>
      <w:r w:rsidRPr="2687C0EE" w:rsidR="00D90250">
        <w:rPr>
          <w:rFonts w:ascii="Arial" w:hAnsi="Arial" w:cs="Arial"/>
        </w:rPr>
        <w:t xml:space="preserve"> Spor</w:t>
      </w:r>
      <w:r w:rsidRPr="2687C0EE" w:rsidR="000536E3">
        <w:rPr>
          <w:rFonts w:ascii="Arial" w:hAnsi="Arial" w:cs="Arial"/>
        </w:rPr>
        <w:t xml:space="preserve">tlich </w:t>
      </w:r>
      <w:r w:rsidRPr="2687C0EE" w:rsidR="007146E0">
        <w:rPr>
          <w:rFonts w:ascii="Arial" w:hAnsi="Arial" w:cs="Arial"/>
        </w:rPr>
        <w:t>wird e</w:t>
      </w:r>
      <w:r w:rsidRPr="2687C0EE" w:rsidR="00A15C13">
        <w:rPr>
          <w:rFonts w:ascii="Arial" w:hAnsi="Arial" w:cs="Arial"/>
        </w:rPr>
        <w:t>s</w:t>
      </w:r>
      <w:r w:rsidRPr="2687C0EE" w:rsidR="007146E0">
        <w:rPr>
          <w:rFonts w:ascii="Arial" w:hAnsi="Arial" w:cs="Arial"/>
        </w:rPr>
        <w:t xml:space="preserve"> nicht nur </w:t>
      </w:r>
      <w:r w:rsidRPr="2687C0EE" w:rsidR="00FA4F7F">
        <w:rPr>
          <w:rFonts w:ascii="Arial" w:hAnsi="Arial" w:cs="Arial"/>
        </w:rPr>
        <w:t xml:space="preserve">in den </w:t>
      </w:r>
      <w:r w:rsidRPr="2687C0EE" w:rsidR="44A7C20B">
        <w:rPr>
          <w:rFonts w:ascii="Arial" w:hAnsi="Arial" w:cs="Arial"/>
        </w:rPr>
        <w:t>schweizerischen</w:t>
      </w:r>
      <w:r w:rsidRPr="2687C0EE" w:rsidR="00FA4F7F">
        <w:rPr>
          <w:rFonts w:ascii="Arial" w:hAnsi="Arial" w:cs="Arial"/>
        </w:rPr>
        <w:t xml:space="preserve"> Fussballstadien</w:t>
      </w:r>
      <w:r w:rsidRPr="2687C0EE" w:rsidR="007146E0">
        <w:rPr>
          <w:rFonts w:ascii="Arial" w:hAnsi="Arial" w:cs="Arial"/>
        </w:rPr>
        <w:t xml:space="preserve"> </w:t>
      </w:r>
      <w:r w:rsidRPr="2687C0EE" w:rsidR="00CC1F53">
        <w:rPr>
          <w:rFonts w:ascii="Arial" w:hAnsi="Arial" w:cs="Arial"/>
        </w:rPr>
        <w:t>bei den Spielen der</w:t>
      </w:r>
      <w:r w:rsidRPr="2687C0EE" w:rsidR="007146E0">
        <w:rPr>
          <w:rFonts w:ascii="Arial" w:hAnsi="Arial" w:cs="Arial"/>
        </w:rPr>
        <w:t xml:space="preserve"> </w:t>
      </w:r>
      <w:r w:rsidRPr="2687C0EE" w:rsidR="00FA4F7F">
        <w:rPr>
          <w:rFonts w:ascii="Arial" w:hAnsi="Arial" w:cs="Arial"/>
        </w:rPr>
        <w:t>Women</w:t>
      </w:r>
      <w:r w:rsidRPr="2687C0EE" w:rsidR="007146E0">
        <w:rPr>
          <w:rFonts w:ascii="Arial" w:hAnsi="Arial" w:cs="Arial"/>
        </w:rPr>
        <w:t xml:space="preserve"> EURO 2025, sondern auch </w:t>
      </w:r>
      <w:r w:rsidRPr="2687C0EE" w:rsidR="00F11FBB">
        <w:rPr>
          <w:rFonts w:ascii="Arial" w:hAnsi="Arial" w:cs="Arial"/>
        </w:rPr>
        <w:t>im Thurgauischen</w:t>
      </w:r>
      <w:r w:rsidRPr="2687C0EE" w:rsidR="007146E0">
        <w:rPr>
          <w:rFonts w:ascii="Arial" w:hAnsi="Arial" w:cs="Arial"/>
        </w:rPr>
        <w:t xml:space="preserve"> Müllheim. Hier können sich alle, die schon vor dem Eröffnungsspiel in Fu</w:t>
      </w:r>
      <w:r w:rsidRPr="2687C0EE" w:rsidR="3709618C">
        <w:rPr>
          <w:rFonts w:ascii="Arial" w:hAnsi="Arial" w:cs="Arial"/>
        </w:rPr>
        <w:t>ss</w:t>
      </w:r>
      <w:r w:rsidRPr="2687C0EE" w:rsidR="007146E0">
        <w:rPr>
          <w:rFonts w:ascii="Arial" w:hAnsi="Arial" w:cs="Arial"/>
        </w:rPr>
        <w:t xml:space="preserve">ballstimmung kommen wollen, </w:t>
      </w:r>
      <w:r w:rsidRPr="2687C0EE" w:rsidR="003E527F">
        <w:rPr>
          <w:rFonts w:ascii="Arial" w:hAnsi="Arial" w:cs="Arial"/>
        </w:rPr>
        <w:t>beim</w:t>
      </w:r>
      <w:r w:rsidRPr="2687C0EE" w:rsidR="007146E0">
        <w:rPr>
          <w:rFonts w:ascii="Arial" w:hAnsi="Arial" w:cs="Arial"/>
        </w:rPr>
        <w:t xml:space="preserve"> </w:t>
      </w:r>
      <w:r w:rsidRPr="2687C0EE" w:rsidR="007146E0">
        <w:rPr>
          <w:rFonts w:ascii="Arial" w:hAnsi="Arial" w:cs="Arial"/>
          <w:b w:val="1"/>
          <w:bCs w:val="1"/>
        </w:rPr>
        <w:t>Fu</w:t>
      </w:r>
      <w:r w:rsidRPr="2687C0EE" w:rsidR="7CA864A4">
        <w:rPr>
          <w:rFonts w:ascii="Arial" w:hAnsi="Arial" w:cs="Arial"/>
          <w:b w:val="1"/>
          <w:bCs w:val="1"/>
        </w:rPr>
        <w:t>ss</w:t>
      </w:r>
      <w:r w:rsidRPr="2687C0EE" w:rsidR="007146E0">
        <w:rPr>
          <w:rFonts w:ascii="Arial" w:hAnsi="Arial" w:cs="Arial"/>
          <w:b w:val="1"/>
          <w:bCs w:val="1"/>
        </w:rPr>
        <w:t>ballgolf</w:t>
      </w:r>
      <w:r w:rsidRPr="2687C0EE" w:rsidR="003E527F">
        <w:rPr>
          <w:rFonts w:ascii="Arial" w:hAnsi="Arial" w:cs="Arial"/>
          <w:b w:val="1"/>
          <w:bCs w:val="1"/>
        </w:rPr>
        <w:t xml:space="preserve"> Thurgau</w:t>
      </w:r>
      <w:r w:rsidRPr="2687C0EE" w:rsidR="007146E0">
        <w:rPr>
          <w:rFonts w:ascii="Arial" w:hAnsi="Arial" w:cs="Arial"/>
        </w:rPr>
        <w:t xml:space="preserve"> </w:t>
      </w:r>
      <w:r w:rsidRPr="2687C0EE" w:rsidR="00235F02">
        <w:rPr>
          <w:rFonts w:ascii="Arial" w:hAnsi="Arial" w:cs="Arial"/>
        </w:rPr>
        <w:t>warmkicken</w:t>
      </w:r>
      <w:r w:rsidRPr="2687C0EE" w:rsidR="007146E0">
        <w:rPr>
          <w:rFonts w:ascii="Arial" w:hAnsi="Arial" w:cs="Arial"/>
        </w:rPr>
        <w:t xml:space="preserve">. </w:t>
      </w:r>
      <w:r w:rsidRPr="2687C0EE" w:rsidR="008F0750">
        <w:rPr>
          <w:rFonts w:ascii="Arial" w:hAnsi="Arial" w:cs="Arial"/>
        </w:rPr>
        <w:t>Fussballgolf ist eine noch recht junge, aufstrebende Trendsportart, welche die beiden Sportarten Fussball und Golf kombiniert.</w:t>
      </w:r>
      <w:r w:rsidRPr="2687C0EE" w:rsidR="008F0750">
        <w:rPr>
          <w:rFonts w:ascii="Arial" w:hAnsi="Arial" w:cs="Arial"/>
        </w:rPr>
        <w:t xml:space="preserve"> Ziel ist es, den Ball mit möglichst wenigen Schüssen an den Hindernissen vorbei im Loch zu versenken. </w:t>
      </w:r>
      <w:r w:rsidRPr="2687C0EE" w:rsidR="00495B66">
        <w:rPr>
          <w:rFonts w:ascii="Arial" w:hAnsi="Arial" w:cs="Arial"/>
        </w:rPr>
        <w:t xml:space="preserve">Ein Ausflug nach Müllheim </w:t>
      </w:r>
      <w:r w:rsidRPr="2687C0EE" w:rsidR="00D4020A">
        <w:rPr>
          <w:rFonts w:ascii="Arial" w:hAnsi="Arial" w:cs="Arial"/>
        </w:rPr>
        <w:t xml:space="preserve">ist ein Vergnügen </w:t>
      </w:r>
      <w:r w:rsidRPr="2687C0EE" w:rsidR="00DD516B">
        <w:rPr>
          <w:rFonts w:ascii="Arial" w:hAnsi="Arial" w:cs="Arial"/>
        </w:rPr>
        <w:t xml:space="preserve">für alle – von Jung bis Alt </w:t>
      </w:r>
      <w:r w:rsidRPr="2687C0EE" w:rsidR="006A584C">
        <w:rPr>
          <w:rFonts w:ascii="Arial" w:hAnsi="Arial" w:cs="Arial"/>
        </w:rPr>
        <w:t>für</w:t>
      </w:r>
      <w:r w:rsidRPr="2687C0EE" w:rsidR="00DD516B">
        <w:rPr>
          <w:rFonts w:ascii="Arial" w:hAnsi="Arial" w:cs="Arial"/>
        </w:rPr>
        <w:t xml:space="preserve"> Profikicker </w:t>
      </w:r>
      <w:r w:rsidRPr="2687C0EE" w:rsidR="006A584C">
        <w:rPr>
          <w:rFonts w:ascii="Arial" w:hAnsi="Arial" w:cs="Arial"/>
        </w:rPr>
        <w:t>und sogar</w:t>
      </w:r>
      <w:r w:rsidRPr="2687C0EE" w:rsidR="00DD516B">
        <w:rPr>
          <w:rFonts w:ascii="Arial" w:hAnsi="Arial" w:cs="Arial"/>
        </w:rPr>
        <w:t xml:space="preserve"> Fussball-Muffel. </w:t>
      </w:r>
      <w:r>
        <w:br/>
      </w:r>
      <w:hyperlink r:id="R37bfaef1605449b8">
        <w:r w:rsidRPr="2687C0EE" w:rsidR="007264E5">
          <w:rPr>
            <w:rStyle w:val="Hyperlink"/>
            <w:rFonts w:ascii="Arial" w:hAnsi="Arial" w:cs="Arial"/>
          </w:rPr>
          <w:t>fussballgolf.ch</w:t>
        </w:r>
      </w:hyperlink>
    </w:p>
    <w:p w:rsidRPr="00632E2E" w:rsidR="00DC1D78" w:rsidP="2687C0EE" w:rsidRDefault="000567F4" w14:paraId="69BFE61B" w14:textId="772285DE">
      <w:pPr>
        <w:pStyle w:val="Standard"/>
        <w:rPr>
          <w:rFonts w:ascii="Arial" w:hAnsi="Arial" w:cs="Arial"/>
          <w:b w:val="1"/>
          <w:bCs w:val="1"/>
          <w:highlight w:val="yellow"/>
        </w:rPr>
      </w:pPr>
      <w:r w:rsidRPr="2687C0EE" w:rsidR="2FF28C6C">
        <w:rPr>
          <w:rFonts w:ascii="Arial" w:hAnsi="Arial" w:cs="Arial"/>
          <w:b w:val="1"/>
          <w:bCs w:val="1"/>
        </w:rPr>
        <w:t>Weingenuss und Bier im Visier</w:t>
      </w:r>
      <w:r w:rsidRPr="2687C0EE" w:rsidR="00BC6D35">
        <w:rPr>
          <w:rFonts w:ascii="Arial" w:hAnsi="Arial" w:cs="Arial"/>
          <w:b w:val="1"/>
          <w:bCs w:val="1"/>
        </w:rPr>
        <w:t>: Ein Fest für alle Sinne</w:t>
      </w:r>
      <w:r>
        <w:br/>
      </w:r>
    </w:p>
    <w:p w:rsidR="00FD6FC7" w:rsidP="00AF26CC" w:rsidRDefault="00187F45" w14:paraId="6BE16C3A" w14:textId="1473E0A6">
      <w:pPr>
        <w:rPr>
          <w:rStyle w:val="Hyperlink"/>
          <w:rFonts w:ascii="Arial" w:hAnsi="Arial" w:cs="Arial"/>
        </w:rPr>
      </w:pPr>
      <w:r w:rsidRPr="00632E2E">
        <w:rPr>
          <w:rFonts w:ascii="Arial" w:hAnsi="Arial" w:cs="Arial"/>
        </w:rPr>
        <w:t>Der</w:t>
      </w:r>
      <w:r w:rsidRPr="00632E2E" w:rsidR="00733D56">
        <w:rPr>
          <w:rFonts w:ascii="Arial" w:hAnsi="Arial" w:cs="Arial"/>
        </w:rPr>
        <w:t xml:space="preserve"> Wein</w:t>
      </w:r>
      <w:r w:rsidRPr="00632E2E">
        <w:rPr>
          <w:rFonts w:ascii="Arial" w:hAnsi="Arial" w:cs="Arial"/>
        </w:rPr>
        <w:t xml:space="preserve"> wird</w:t>
      </w:r>
      <w:r w:rsidRPr="00632E2E" w:rsidR="00733D56">
        <w:rPr>
          <w:rFonts w:ascii="Arial" w:hAnsi="Arial" w:cs="Arial"/>
        </w:rPr>
        <w:t xml:space="preserve"> von der (geschichtlichen) Wurzel über die Traube im Rebberg bis zum edlen Tropfen im Glas erlebt und degustiert, goldene Rebhänge werden durchfahren</w:t>
      </w:r>
      <w:r w:rsidR="003E3021">
        <w:rPr>
          <w:rFonts w:ascii="Arial" w:hAnsi="Arial" w:cs="Arial"/>
        </w:rPr>
        <w:t>,</w:t>
      </w:r>
      <w:r w:rsidR="00AC1BE6">
        <w:rPr>
          <w:rFonts w:ascii="Arial" w:hAnsi="Arial" w:cs="Arial"/>
        </w:rPr>
        <w:t xml:space="preserve"> </w:t>
      </w:r>
      <w:r w:rsidRPr="00632E2E" w:rsidR="00733D56">
        <w:rPr>
          <w:rFonts w:ascii="Arial" w:hAnsi="Arial" w:cs="Arial"/>
        </w:rPr>
        <w:t>erwandert</w:t>
      </w:r>
      <w:r w:rsidR="00F80628">
        <w:rPr>
          <w:rFonts w:ascii="Arial" w:hAnsi="Arial" w:cs="Arial"/>
        </w:rPr>
        <w:t xml:space="preserve"> und </w:t>
      </w:r>
      <w:r w:rsidRPr="00632E2E" w:rsidR="00733D56">
        <w:rPr>
          <w:rFonts w:ascii="Arial" w:hAnsi="Arial" w:cs="Arial"/>
        </w:rPr>
        <w:t>Kunst am Wegrand bestaunt</w:t>
      </w:r>
      <w:r w:rsidR="00F80628">
        <w:rPr>
          <w:rFonts w:ascii="Arial" w:hAnsi="Arial" w:cs="Arial"/>
        </w:rPr>
        <w:t>.</w:t>
      </w:r>
      <w:r w:rsidRPr="00632E2E" w:rsidR="00733D56">
        <w:rPr>
          <w:rFonts w:ascii="Arial" w:hAnsi="Arial" w:cs="Arial"/>
        </w:rPr>
        <w:t xml:space="preserve"> </w:t>
      </w:r>
      <w:r w:rsidRPr="00632E2E">
        <w:rPr>
          <w:rFonts w:ascii="Arial" w:hAnsi="Arial" w:cs="Arial"/>
        </w:rPr>
        <w:t xml:space="preserve">So beispielsweise </w:t>
      </w:r>
      <w:r w:rsidR="00530E94">
        <w:rPr>
          <w:rFonts w:ascii="Arial" w:hAnsi="Arial" w:cs="Arial"/>
        </w:rPr>
        <w:t xml:space="preserve">im </w:t>
      </w:r>
      <w:proofErr w:type="spellStart"/>
      <w:r w:rsidR="00530E94">
        <w:rPr>
          <w:rFonts w:ascii="Arial" w:hAnsi="Arial" w:cs="Arial"/>
        </w:rPr>
        <w:t>Thurtal</w:t>
      </w:r>
      <w:proofErr w:type="spellEnd"/>
      <w:r w:rsidR="00530E94">
        <w:rPr>
          <w:rFonts w:ascii="Arial" w:hAnsi="Arial" w:cs="Arial"/>
        </w:rPr>
        <w:t xml:space="preserve"> </w:t>
      </w:r>
      <w:r w:rsidR="00454E68">
        <w:rPr>
          <w:rFonts w:ascii="Arial" w:hAnsi="Arial" w:cs="Arial"/>
        </w:rPr>
        <w:t xml:space="preserve">auf dem Themenweg </w:t>
      </w:r>
      <w:r w:rsidRPr="00605EDD" w:rsidR="00454E68">
        <w:rPr>
          <w:rFonts w:ascii="Arial" w:hAnsi="Arial" w:cs="Arial"/>
          <w:b/>
          <w:bCs/>
        </w:rPr>
        <w:t>Kunst und Wein</w:t>
      </w:r>
      <w:r w:rsidRPr="00605EDD" w:rsidR="00605EDD">
        <w:rPr>
          <w:rFonts w:ascii="Arial" w:hAnsi="Arial" w:cs="Arial"/>
          <w:b/>
          <w:bCs/>
        </w:rPr>
        <w:t xml:space="preserve"> am Iselisberg</w:t>
      </w:r>
      <w:r w:rsidR="00454E68">
        <w:rPr>
          <w:rFonts w:ascii="Arial" w:hAnsi="Arial" w:cs="Arial"/>
        </w:rPr>
        <w:t xml:space="preserve"> oder am</w:t>
      </w:r>
      <w:r w:rsidR="0012497E">
        <w:rPr>
          <w:rFonts w:ascii="Arial" w:hAnsi="Arial" w:cs="Arial"/>
        </w:rPr>
        <w:t xml:space="preserve"> Ottenberg auf dem </w:t>
      </w:r>
      <w:r w:rsidRPr="00605EDD" w:rsidR="0012497E">
        <w:rPr>
          <w:rFonts w:ascii="Arial" w:hAnsi="Arial" w:cs="Arial"/>
          <w:b/>
          <w:bCs/>
        </w:rPr>
        <w:t>Weinweg Weinfelden</w:t>
      </w:r>
      <w:r w:rsidRPr="00632E2E">
        <w:rPr>
          <w:rFonts w:ascii="Arial" w:hAnsi="Arial" w:cs="Arial"/>
        </w:rPr>
        <w:t>.</w:t>
      </w:r>
      <w:r w:rsidR="00076BB0">
        <w:rPr>
          <w:rFonts w:ascii="Arial" w:hAnsi="Arial" w:cs="Arial"/>
        </w:rPr>
        <w:t xml:space="preserve"> </w:t>
      </w:r>
      <w:r w:rsidR="00076BB0">
        <w:rPr>
          <w:rFonts w:ascii="Arial" w:hAnsi="Arial" w:cs="Arial"/>
        </w:rPr>
        <w:br/>
      </w:r>
      <w:hyperlink w:history="1" r:id="rId11">
        <w:r w:rsidR="00346398">
          <w:rPr>
            <w:rStyle w:val="Hyperlink"/>
            <w:rFonts w:ascii="Arial" w:hAnsi="Arial" w:cs="Arial"/>
          </w:rPr>
          <w:t>thurgau-bodensee.ch/</w:t>
        </w:r>
        <w:proofErr w:type="spellStart"/>
        <w:r w:rsidR="00346398">
          <w:rPr>
            <w:rStyle w:val="Hyperlink"/>
            <w:rFonts w:ascii="Arial" w:hAnsi="Arial" w:cs="Arial"/>
          </w:rPr>
          <w:t>weinweg</w:t>
        </w:r>
        <w:proofErr w:type="spellEnd"/>
      </w:hyperlink>
      <w:r w:rsidR="00D14195">
        <w:t xml:space="preserve"> </w:t>
      </w:r>
      <w:r w:rsidR="00C20E9B">
        <w:br/>
      </w:r>
      <w:hyperlink w:history="1" r:id="rId12">
        <w:r w:rsidRPr="00A162FF" w:rsidR="00A162FF">
          <w:rPr>
            <w:rStyle w:val="Hyperlink"/>
            <w:rFonts w:ascii="Arial" w:hAnsi="Arial" w:cs="Arial"/>
          </w:rPr>
          <w:t>kunstundwein-iselisberg.ch</w:t>
        </w:r>
      </w:hyperlink>
    </w:p>
    <w:p w:rsidRPr="00CF275F" w:rsidR="00CF275F" w:rsidP="00CF275F" w:rsidRDefault="00CF275F" w14:paraId="13D8E800" w14:textId="2B132A64">
      <w:pPr>
        <w:rPr>
          <w:rFonts w:ascii="Arial" w:hAnsi="Arial" w:cs="Arial"/>
        </w:rPr>
      </w:pPr>
      <w:r w:rsidRPr="00CF275F">
        <w:rPr>
          <w:rFonts w:ascii="Arial" w:hAnsi="Arial" w:cs="Arial"/>
        </w:rPr>
        <w:t xml:space="preserve">Im Thurgau können Bierliebhaber </w:t>
      </w:r>
      <w:r w:rsidR="009D2B4B">
        <w:rPr>
          <w:rFonts w:ascii="Arial" w:hAnsi="Arial" w:cs="Arial"/>
        </w:rPr>
        <w:t xml:space="preserve">bei </w:t>
      </w:r>
      <w:r w:rsidRPr="00CF275F">
        <w:rPr>
          <w:rFonts w:ascii="Arial" w:hAnsi="Arial" w:cs="Arial"/>
        </w:rPr>
        <w:t xml:space="preserve">einzigartigen Erlebnissen die Vielfalt und Tradition der regionalen Bierkultur entdecken. Die </w:t>
      </w:r>
      <w:r w:rsidRPr="008D30E1">
        <w:rPr>
          <w:rFonts w:ascii="Arial" w:hAnsi="Arial" w:cs="Arial"/>
          <w:b/>
          <w:bCs/>
        </w:rPr>
        <w:t>Bierstrasse</w:t>
      </w:r>
      <w:r w:rsidRPr="00CF275F">
        <w:rPr>
          <w:rFonts w:ascii="Arial" w:hAnsi="Arial" w:cs="Arial"/>
        </w:rPr>
        <w:t xml:space="preserve"> von Roggwil nach Rorschach führt auf einer genussvollen Reise durch das Herz der thurgauischen Braulandschaft. Vier Stationen entlang des Weges laden dazu ein, lokale Biere zu verkosten und dabei </w:t>
      </w:r>
      <w:r w:rsidR="00CC0CB1">
        <w:rPr>
          <w:rFonts w:ascii="Arial" w:hAnsi="Arial" w:cs="Arial"/>
        </w:rPr>
        <w:t>die</w:t>
      </w:r>
      <w:r w:rsidRPr="00CF275F">
        <w:rPr>
          <w:rFonts w:ascii="Arial" w:hAnsi="Arial" w:cs="Arial"/>
        </w:rPr>
        <w:t xml:space="preserve"> Geschichte und Brautraditionen der Region </w:t>
      </w:r>
      <w:r w:rsidR="009D2B4B">
        <w:rPr>
          <w:rFonts w:ascii="Arial" w:hAnsi="Arial" w:cs="Arial"/>
        </w:rPr>
        <w:t xml:space="preserve">zu </w:t>
      </w:r>
      <w:r w:rsidRPr="00CF275F">
        <w:rPr>
          <w:rFonts w:ascii="Arial" w:hAnsi="Arial" w:cs="Arial"/>
        </w:rPr>
        <w:t xml:space="preserve">erfahren. Die Reise </w:t>
      </w:r>
      <w:r w:rsidR="0077734D">
        <w:rPr>
          <w:rFonts w:ascii="Arial" w:hAnsi="Arial" w:cs="Arial"/>
        </w:rPr>
        <w:t xml:space="preserve">zwischen den Degustations-Stopps </w:t>
      </w:r>
      <w:r w:rsidR="00CC0CB1">
        <w:rPr>
          <w:rFonts w:ascii="Arial" w:hAnsi="Arial" w:cs="Arial"/>
        </w:rPr>
        <w:t xml:space="preserve">erfolgt mit </w:t>
      </w:r>
      <w:r w:rsidR="00FC6E77">
        <w:rPr>
          <w:rFonts w:ascii="Arial" w:hAnsi="Arial" w:cs="Arial"/>
        </w:rPr>
        <w:t>dem öffentlichen Bus und der Regionalba</w:t>
      </w:r>
      <w:r w:rsidR="0077734D">
        <w:rPr>
          <w:rFonts w:ascii="Arial" w:hAnsi="Arial" w:cs="Arial"/>
        </w:rPr>
        <w:t xml:space="preserve">hn Thurbo. </w:t>
      </w:r>
      <w:r w:rsidRPr="00CF275F">
        <w:rPr>
          <w:rFonts w:ascii="Arial" w:hAnsi="Arial" w:cs="Arial"/>
        </w:rPr>
        <w:t xml:space="preserve">Die </w:t>
      </w:r>
      <w:r w:rsidR="009D2B4B">
        <w:rPr>
          <w:rFonts w:ascii="Arial" w:hAnsi="Arial" w:cs="Arial"/>
        </w:rPr>
        <w:t>Bierstrasse</w:t>
      </w:r>
      <w:r w:rsidRPr="00CF275F">
        <w:rPr>
          <w:rFonts w:ascii="Arial" w:hAnsi="Arial" w:cs="Arial"/>
        </w:rPr>
        <w:t xml:space="preserve"> </w:t>
      </w:r>
      <w:r w:rsidR="008553FD">
        <w:rPr>
          <w:rFonts w:ascii="Arial" w:hAnsi="Arial" w:cs="Arial"/>
        </w:rPr>
        <w:t>findet jeden Samstag statt und ist</w:t>
      </w:r>
      <w:r w:rsidRPr="00CF275F">
        <w:rPr>
          <w:rFonts w:ascii="Arial" w:hAnsi="Arial" w:cs="Arial"/>
        </w:rPr>
        <w:t xml:space="preserve"> nach Verfügbarkeit</w:t>
      </w:r>
      <w:r w:rsidR="008553FD">
        <w:rPr>
          <w:rFonts w:ascii="Arial" w:hAnsi="Arial" w:cs="Arial"/>
        </w:rPr>
        <w:t xml:space="preserve"> im Voraus</w:t>
      </w:r>
      <w:r w:rsidRPr="00CF275F">
        <w:rPr>
          <w:rFonts w:ascii="Arial" w:hAnsi="Arial" w:cs="Arial"/>
        </w:rPr>
        <w:t xml:space="preserve"> buchbar</w:t>
      </w:r>
      <w:r w:rsidR="0077734D">
        <w:rPr>
          <w:rFonts w:ascii="Arial" w:hAnsi="Arial" w:cs="Arial"/>
        </w:rPr>
        <w:t xml:space="preserve">. </w:t>
      </w:r>
      <w:r w:rsidR="002F27B8">
        <w:rPr>
          <w:rFonts w:ascii="Arial" w:hAnsi="Arial" w:cs="Arial"/>
        </w:rPr>
        <w:br/>
      </w:r>
      <w:hyperlink w:history="1" r:id="rId13">
        <w:r w:rsidRPr="001F5EE7" w:rsidR="001F5EE7">
          <w:rPr>
            <w:rStyle w:val="Hyperlink"/>
            <w:rFonts w:ascii="Arial" w:hAnsi="Arial" w:cs="Arial"/>
          </w:rPr>
          <w:t>thurgau-bodensee.ch/</w:t>
        </w:r>
        <w:proofErr w:type="spellStart"/>
        <w:r w:rsidRPr="001F5EE7" w:rsidR="001F5EE7">
          <w:rPr>
            <w:rStyle w:val="Hyperlink"/>
            <w:rFonts w:ascii="Arial" w:hAnsi="Arial" w:cs="Arial"/>
          </w:rPr>
          <w:t>bierstrasse</w:t>
        </w:r>
        <w:proofErr w:type="spellEnd"/>
      </w:hyperlink>
    </w:p>
    <w:p w:rsidRPr="00632E2E" w:rsidR="00BE0963" w:rsidP="00AF26CC" w:rsidRDefault="00CF275F" w14:paraId="12B8B9A5" w14:textId="764F9BC7">
      <w:pPr>
        <w:rPr>
          <w:rFonts w:ascii="Arial" w:hAnsi="Arial" w:cs="Arial"/>
        </w:rPr>
      </w:pPr>
      <w:r w:rsidRPr="3306076D" w:rsidR="00CF275F">
        <w:rPr>
          <w:rFonts w:ascii="Arial" w:hAnsi="Arial" w:cs="Arial"/>
        </w:rPr>
        <w:t xml:space="preserve">Ein weiteres Highlight für Bierfreunde ist die Thurgauer </w:t>
      </w:r>
      <w:r w:rsidRPr="3306076D" w:rsidR="00CF275F">
        <w:rPr>
          <w:rFonts w:ascii="Arial" w:hAnsi="Arial" w:cs="Arial"/>
          <w:b w:val="1"/>
          <w:bCs w:val="1"/>
        </w:rPr>
        <w:t>Bier-Zugfahrt</w:t>
      </w:r>
      <w:r w:rsidRPr="3306076D" w:rsidR="00CF275F">
        <w:rPr>
          <w:rFonts w:ascii="Arial" w:hAnsi="Arial" w:cs="Arial"/>
        </w:rPr>
        <w:t xml:space="preserve">, die am 6. September 2025 bereits zum vierten Mal stattfindet. Mit einem Goodie-Rucksack und Degustationsglas ausgestattet, </w:t>
      </w:r>
      <w:r w:rsidRPr="3306076D" w:rsidR="001074A9">
        <w:rPr>
          <w:rFonts w:ascii="Arial" w:hAnsi="Arial" w:cs="Arial"/>
        </w:rPr>
        <w:t>fahren</w:t>
      </w:r>
      <w:r w:rsidRPr="3306076D" w:rsidR="00CF275F">
        <w:rPr>
          <w:rFonts w:ascii="Arial" w:hAnsi="Arial" w:cs="Arial"/>
        </w:rPr>
        <w:t xml:space="preserve"> die Gäste mit der Regionalbahn </w:t>
      </w:r>
      <w:r w:rsidRPr="3306076D" w:rsidR="00CF275F">
        <w:rPr>
          <w:rFonts w:ascii="Arial" w:hAnsi="Arial" w:cs="Arial"/>
        </w:rPr>
        <w:t>Thurbo</w:t>
      </w:r>
      <w:r w:rsidRPr="3306076D" w:rsidR="00CF275F">
        <w:rPr>
          <w:rFonts w:ascii="Arial" w:hAnsi="Arial" w:cs="Arial"/>
        </w:rPr>
        <w:t xml:space="preserve"> von einer Station zur nächsten und </w:t>
      </w:r>
      <w:r w:rsidRPr="3306076D" w:rsidR="00D167CA">
        <w:rPr>
          <w:rFonts w:ascii="Arial" w:hAnsi="Arial" w:cs="Arial"/>
        </w:rPr>
        <w:t>verkosten</w:t>
      </w:r>
      <w:r w:rsidRPr="3306076D" w:rsidR="00014DA6">
        <w:rPr>
          <w:rFonts w:ascii="Arial" w:hAnsi="Arial" w:cs="Arial"/>
        </w:rPr>
        <w:t xml:space="preserve"> bei </w:t>
      </w:r>
      <w:r w:rsidRPr="3306076D" w:rsidR="00476640">
        <w:rPr>
          <w:rFonts w:ascii="Arial" w:hAnsi="Arial" w:cs="Arial"/>
        </w:rPr>
        <w:t>lokalen</w:t>
      </w:r>
      <w:r w:rsidRPr="3306076D" w:rsidR="00CF275F">
        <w:rPr>
          <w:rFonts w:ascii="Arial" w:hAnsi="Arial" w:cs="Arial"/>
        </w:rPr>
        <w:t xml:space="preserve"> </w:t>
      </w:r>
      <w:r w:rsidRPr="3306076D" w:rsidR="00A35C62">
        <w:rPr>
          <w:rFonts w:ascii="Arial" w:hAnsi="Arial" w:cs="Arial"/>
        </w:rPr>
        <w:t>Mikrobrauereien</w:t>
      </w:r>
      <w:r w:rsidRPr="3306076D" w:rsidR="00CF275F">
        <w:rPr>
          <w:rFonts w:ascii="Arial" w:hAnsi="Arial" w:cs="Arial"/>
        </w:rPr>
        <w:t xml:space="preserve"> Biere</w:t>
      </w:r>
      <w:r w:rsidRPr="3306076D" w:rsidR="00D167CA">
        <w:rPr>
          <w:rFonts w:ascii="Arial" w:hAnsi="Arial" w:cs="Arial"/>
        </w:rPr>
        <w:t xml:space="preserve">, </w:t>
      </w:r>
      <w:r w:rsidRPr="3306076D" w:rsidR="005C2F20">
        <w:rPr>
          <w:rFonts w:ascii="Arial" w:hAnsi="Arial" w:cs="Arial"/>
        </w:rPr>
        <w:t xml:space="preserve">von hopfig und naturtrüb bis hin zu malzbetont </w:t>
      </w:r>
      <w:r w:rsidRPr="3306076D" w:rsidR="001074A9">
        <w:rPr>
          <w:rFonts w:ascii="Arial" w:hAnsi="Arial" w:cs="Arial"/>
        </w:rPr>
        <w:t>und vollmundig</w:t>
      </w:r>
      <w:r w:rsidRPr="3306076D" w:rsidR="00D167CA">
        <w:rPr>
          <w:rFonts w:ascii="Arial" w:hAnsi="Arial" w:cs="Arial"/>
        </w:rPr>
        <w:t>.</w:t>
      </w:r>
      <w:r w:rsidRPr="3306076D" w:rsidR="001074A9">
        <w:rPr>
          <w:rFonts w:ascii="Arial" w:hAnsi="Arial" w:cs="Arial"/>
        </w:rPr>
        <w:t xml:space="preserve"> </w:t>
      </w:r>
      <w:r w:rsidRPr="3306076D" w:rsidR="00C50771">
        <w:rPr>
          <w:rFonts w:ascii="Arial" w:hAnsi="Arial" w:cs="Arial"/>
        </w:rPr>
        <w:t xml:space="preserve">Während vier bis </w:t>
      </w:r>
      <w:r w:rsidRPr="3306076D" w:rsidR="006214AD">
        <w:rPr>
          <w:rFonts w:ascii="Arial" w:hAnsi="Arial" w:cs="Arial"/>
        </w:rPr>
        <w:t>sechs</w:t>
      </w:r>
      <w:r w:rsidRPr="3306076D" w:rsidR="00C50771">
        <w:rPr>
          <w:rFonts w:ascii="Arial" w:hAnsi="Arial" w:cs="Arial"/>
        </w:rPr>
        <w:t xml:space="preserve"> Stunden</w:t>
      </w:r>
      <w:r w:rsidRPr="3306076D" w:rsidR="00CF275F">
        <w:rPr>
          <w:rFonts w:ascii="Arial" w:hAnsi="Arial" w:cs="Arial"/>
        </w:rPr>
        <w:t xml:space="preserve"> warten nicht nur erfrischende Craft-Biere, sondern auch leckere Snacks und spannende Überraschungen. Die Tickets beinhalten zudem eine OSTWIND Tageskarte für alle Zonen, damit die Gäste den Tag in vollen Zügen genie</w:t>
      </w:r>
      <w:r w:rsidRPr="3306076D" w:rsidR="3E009E23">
        <w:rPr>
          <w:rFonts w:ascii="Arial" w:hAnsi="Arial" w:cs="Arial"/>
        </w:rPr>
        <w:t>ss</w:t>
      </w:r>
      <w:r w:rsidRPr="3306076D" w:rsidR="00CF275F">
        <w:rPr>
          <w:rFonts w:ascii="Arial" w:hAnsi="Arial" w:cs="Arial"/>
        </w:rPr>
        <w:t>en können</w:t>
      </w:r>
      <w:r w:rsidRPr="3306076D" w:rsidR="002709FF">
        <w:rPr>
          <w:rFonts w:ascii="Arial" w:hAnsi="Arial" w:cs="Arial"/>
        </w:rPr>
        <w:t xml:space="preserve"> und sicher nachhaltig nach Hause kommen</w:t>
      </w:r>
      <w:r w:rsidRPr="3306076D" w:rsidR="00CF275F">
        <w:rPr>
          <w:rFonts w:ascii="Arial" w:hAnsi="Arial" w:cs="Arial"/>
        </w:rPr>
        <w:t>.</w:t>
      </w:r>
      <w:r>
        <w:br/>
      </w:r>
      <w:hyperlink r:id="R77e479e8891f4a83">
        <w:r w:rsidRPr="3306076D" w:rsidR="37C64878">
          <w:rPr>
            <w:rFonts w:ascii="Arial" w:hAnsi="Arial" w:eastAsia="Aptos" w:cs="Arial" w:asciiTheme="minorAscii" w:hAnsiTheme="minorAscii" w:eastAsiaTheme="minorAscii" w:cstheme="minorBidi"/>
            <w:color w:val="467886"/>
            <w:sz w:val="22"/>
            <w:szCs w:val="22"/>
            <w:u w:val="single"/>
            <w:lang w:eastAsia="en-US" w:bidi="ar-SA"/>
          </w:rPr>
          <w:t>thurgau-bodensee.ch/bierzugfahrt</w:t>
        </w:r>
      </w:hyperlink>
    </w:p>
    <w:p w:rsidRPr="00632E2E" w:rsidR="00AB33FB" w:rsidP="00AF26CC" w:rsidRDefault="001953C4" w14:paraId="5B91F29B" w14:textId="7416ED48">
      <w:pPr>
        <w:pBdr>
          <w:top w:val="single" w:color="auto" w:sz="4" w:space="1"/>
          <w:left w:val="single" w:color="auto" w:sz="4" w:space="4"/>
          <w:bottom w:val="single" w:color="auto" w:sz="4" w:space="1"/>
          <w:right w:val="single" w:color="auto" w:sz="4" w:space="4"/>
        </w:pBdr>
        <w:rPr>
          <w:rFonts w:ascii="Arial" w:hAnsi="Arial" w:cs="Arial"/>
          <w:b/>
          <w:bCs/>
        </w:rPr>
      </w:pPr>
      <w:r>
        <w:rPr>
          <w:rFonts w:ascii="Arial" w:hAnsi="Arial" w:cs="Arial"/>
          <w:b/>
          <w:bCs/>
        </w:rPr>
        <w:t>Müller</w:t>
      </w:r>
      <w:r w:rsidR="00722AB0">
        <w:rPr>
          <w:rFonts w:ascii="Arial" w:hAnsi="Arial" w:cs="Arial"/>
          <w:b/>
          <w:bCs/>
        </w:rPr>
        <w:t>-</w:t>
      </w:r>
      <w:r>
        <w:rPr>
          <w:rFonts w:ascii="Arial" w:hAnsi="Arial" w:cs="Arial"/>
          <w:b/>
          <w:bCs/>
        </w:rPr>
        <w:t xml:space="preserve">Thurgau: </w:t>
      </w:r>
      <w:r w:rsidR="008C261D">
        <w:rPr>
          <w:rFonts w:ascii="Arial" w:hAnsi="Arial" w:cs="Arial"/>
          <w:b/>
          <w:bCs/>
        </w:rPr>
        <w:t xml:space="preserve">Jubiläumsprogramm </w:t>
      </w:r>
    </w:p>
    <w:p w:rsidR="002E4BB4" w:rsidP="009B0A7D" w:rsidRDefault="00AE35E3" w14:paraId="3BA3AAFE" w14:textId="5DF7CAC1">
      <w:pPr>
        <w:pBdr>
          <w:top w:val="single" w:color="auto" w:sz="4" w:space="1"/>
          <w:left w:val="single" w:color="auto" w:sz="4" w:space="4"/>
          <w:bottom w:val="single" w:color="auto" w:sz="4" w:space="1"/>
          <w:right w:val="single" w:color="auto" w:sz="4" w:space="4"/>
        </w:pBdr>
        <w:rPr>
          <w:rFonts w:ascii="Arial" w:hAnsi="Arial" w:cs="Arial"/>
        </w:rPr>
      </w:pPr>
      <w:r w:rsidRPr="00AE35E3">
        <w:rPr>
          <w:rFonts w:ascii="Arial" w:hAnsi="Arial" w:cs="Arial"/>
        </w:rPr>
        <w:t>Vor 175 Jahren wurde der bekannte Rebenzüchter Hermann Müller geboren und vor 100 Jahren begann mit einer spektakulären Schmuggelfahrt über den Bodensee die Erfolgsgeschichte der Müller-Thurgau-Rebe.</w:t>
      </w:r>
      <w:r>
        <w:rPr>
          <w:rFonts w:ascii="Arial" w:hAnsi="Arial" w:cs="Arial"/>
        </w:rPr>
        <w:t xml:space="preserve"> </w:t>
      </w:r>
      <w:r w:rsidR="00A51EF8">
        <w:rPr>
          <w:rFonts w:ascii="Arial" w:hAnsi="Arial" w:cs="Arial"/>
        </w:rPr>
        <w:t xml:space="preserve">Dieses Jubiläum </w:t>
      </w:r>
      <w:r w:rsidR="00467AA7">
        <w:rPr>
          <w:rFonts w:ascii="Arial" w:hAnsi="Arial" w:cs="Arial"/>
        </w:rPr>
        <w:t xml:space="preserve">wird </w:t>
      </w:r>
      <w:r w:rsidR="001D1266">
        <w:rPr>
          <w:rFonts w:ascii="Arial" w:hAnsi="Arial" w:cs="Arial"/>
        </w:rPr>
        <w:t>von zwei</w:t>
      </w:r>
      <w:r w:rsidR="00467AA7">
        <w:rPr>
          <w:rFonts w:ascii="Arial" w:hAnsi="Arial" w:cs="Arial"/>
        </w:rPr>
        <w:t xml:space="preserve"> geschichtsträchtigen Orten</w:t>
      </w:r>
      <w:r w:rsidR="001D1266">
        <w:rPr>
          <w:rFonts w:ascii="Arial" w:hAnsi="Arial" w:cs="Arial"/>
        </w:rPr>
        <w:t xml:space="preserve"> mit Veranstaltungen</w:t>
      </w:r>
      <w:r w:rsidR="00467AA7">
        <w:rPr>
          <w:rFonts w:ascii="Arial" w:hAnsi="Arial" w:cs="Arial"/>
        </w:rPr>
        <w:t xml:space="preserve"> gefeiert.</w:t>
      </w:r>
      <w:r w:rsidRPr="009B0A7D" w:rsidR="009B0A7D">
        <w:rPr>
          <w:rFonts w:ascii="Arial" w:hAnsi="Arial" w:cs="Arial"/>
        </w:rPr>
        <w:t xml:space="preserve"> </w:t>
      </w:r>
    </w:p>
    <w:p w:rsidRPr="009B0A7D" w:rsidR="009B0A7D" w:rsidP="3306076D" w:rsidRDefault="009B0A7D" w14:paraId="2B1A5B48" w14:textId="362AAC49">
      <w:pPr>
        <w:pBdr>
          <w:top w:val="single" w:color="000000" w:sz="4" w:space="1"/>
          <w:left w:val="single" w:color="000000" w:sz="4" w:space="4"/>
          <w:bottom w:val="single" w:color="000000" w:sz="4" w:space="1"/>
          <w:right w:val="single" w:color="000000" w:sz="4" w:space="4"/>
        </w:pBdr>
        <w:rPr>
          <w:rFonts w:ascii="Arial" w:hAnsi="Arial" w:cs="Arial"/>
        </w:rPr>
      </w:pPr>
      <w:r w:rsidRPr="3306076D" w:rsidR="009B0A7D">
        <w:rPr>
          <w:rFonts w:ascii="Arial" w:hAnsi="Arial" w:cs="Arial"/>
        </w:rPr>
        <w:t xml:space="preserve">Im </w:t>
      </w:r>
      <w:r w:rsidRPr="3306076D" w:rsidR="00467AA7">
        <w:rPr>
          <w:rFonts w:ascii="Arial" w:hAnsi="Arial" w:cs="Arial"/>
          <w:b w:val="1"/>
          <w:bCs w:val="1"/>
        </w:rPr>
        <w:t>Museum für Archäologie</w:t>
      </w:r>
      <w:r w:rsidRPr="3306076D" w:rsidR="00467AA7">
        <w:rPr>
          <w:rFonts w:ascii="Arial" w:hAnsi="Arial" w:cs="Arial"/>
        </w:rPr>
        <w:t xml:space="preserve"> in </w:t>
      </w:r>
      <w:r w:rsidRPr="3306076D" w:rsidR="009B0A7D">
        <w:rPr>
          <w:rFonts w:ascii="Arial" w:hAnsi="Arial" w:cs="Arial"/>
        </w:rPr>
        <w:t xml:space="preserve">Frauenfeld läuft vom 14. Dezember 2024 bis 11. Mai 2025 eine Ausstellung zur historischen Schmuggelfahrt von 1925, bei der Müller-Thurgau-Setzlinge über den Bodensee nach </w:t>
      </w:r>
      <w:r w:rsidRPr="3306076D" w:rsidR="009B0A7D">
        <w:rPr>
          <w:rFonts w:ascii="Arial" w:hAnsi="Arial" w:cs="Arial"/>
        </w:rPr>
        <w:t>Hagnau</w:t>
      </w:r>
      <w:r w:rsidRPr="3306076D" w:rsidR="009B0A7D">
        <w:rPr>
          <w:rFonts w:ascii="Arial" w:hAnsi="Arial" w:cs="Arial"/>
        </w:rPr>
        <w:t xml:space="preserve"> gebracht wurden. Die Ausstellung beleuchtet </w:t>
      </w:r>
      <w:r w:rsidRPr="3306076D" w:rsidR="00260474">
        <w:rPr>
          <w:rFonts w:ascii="Arial" w:hAnsi="Arial" w:cs="Arial"/>
        </w:rPr>
        <w:t>zudem</w:t>
      </w:r>
      <w:r w:rsidRPr="3306076D" w:rsidR="009B0A7D">
        <w:rPr>
          <w:rFonts w:ascii="Arial" w:hAnsi="Arial" w:cs="Arial"/>
        </w:rPr>
        <w:t xml:space="preserve"> die lange Weinbautradition am Bodensee.</w:t>
      </w:r>
      <w:r>
        <w:br/>
      </w:r>
      <w:hyperlink r:id="Raafeda7a99ae42db">
        <w:r w:rsidRPr="3306076D" w:rsidR="69FA240C">
          <w:rPr>
            <w:rFonts w:ascii="Arial" w:hAnsi="Arial" w:eastAsia="Aptos" w:cs="Arial" w:asciiTheme="minorAscii" w:hAnsiTheme="minorAscii" w:eastAsiaTheme="minorAscii" w:cstheme="minorBidi"/>
            <w:color w:val="467886"/>
            <w:sz w:val="22"/>
            <w:szCs w:val="22"/>
            <w:u w:val="single"/>
            <w:lang w:eastAsia="en-US" w:bidi="ar-SA"/>
          </w:rPr>
          <w:t>archaeologiemuseum.tg.ch</w:t>
        </w:r>
      </w:hyperlink>
    </w:p>
    <w:p w:rsidRPr="00632E2E" w:rsidR="00AB33FB" w:rsidP="3306076D" w:rsidRDefault="009C4162" w14:paraId="0914F90E" w14:textId="36EBE3CE">
      <w:pPr>
        <w:pBdr>
          <w:top w:val="single" w:color="000000" w:sz="4" w:space="1"/>
          <w:left w:val="single" w:color="000000" w:sz="4" w:space="4"/>
          <w:bottom w:val="single" w:color="000000" w:sz="4" w:space="1"/>
          <w:right w:val="single" w:color="000000" w:sz="4" w:space="4"/>
        </w:pBdr>
      </w:pPr>
      <w:r w:rsidRPr="3306076D" w:rsidR="009C4162">
        <w:rPr>
          <w:rFonts w:ascii="Arial" w:hAnsi="Arial" w:cs="Arial"/>
        </w:rPr>
        <w:t>Der</w:t>
      </w:r>
      <w:r w:rsidRPr="3306076D" w:rsidR="00D3742E">
        <w:rPr>
          <w:rFonts w:ascii="Arial" w:hAnsi="Arial" w:cs="Arial"/>
        </w:rPr>
        <w:t xml:space="preserve"> </w:t>
      </w:r>
      <w:r w:rsidRPr="3306076D" w:rsidR="00D3742E">
        <w:rPr>
          <w:rFonts w:ascii="Arial" w:hAnsi="Arial" w:cs="Arial"/>
          <w:b w:val="1"/>
          <w:bCs w:val="1"/>
        </w:rPr>
        <w:t>Arenenberg</w:t>
      </w:r>
      <w:r w:rsidRPr="3306076D" w:rsidR="00D3742E">
        <w:rPr>
          <w:rFonts w:ascii="Arial" w:hAnsi="Arial" w:cs="Arial"/>
        </w:rPr>
        <w:t xml:space="preserve"> </w:t>
      </w:r>
      <w:r w:rsidRPr="3306076D" w:rsidR="001D1266">
        <w:rPr>
          <w:rFonts w:ascii="Arial" w:hAnsi="Arial" w:cs="Arial"/>
        </w:rPr>
        <w:t xml:space="preserve">thront </w:t>
      </w:r>
      <w:r w:rsidRPr="3306076D" w:rsidR="00D3742E">
        <w:rPr>
          <w:rFonts w:ascii="Arial" w:hAnsi="Arial" w:cs="Arial"/>
        </w:rPr>
        <w:t>mit schönster Sicht über den Untersee</w:t>
      </w:r>
      <w:r w:rsidRPr="3306076D" w:rsidR="001D1266">
        <w:rPr>
          <w:rFonts w:ascii="Arial" w:hAnsi="Arial" w:cs="Arial"/>
        </w:rPr>
        <w:t xml:space="preserve"> und </w:t>
      </w:r>
      <w:r w:rsidRPr="3306076D" w:rsidR="009B0A7D">
        <w:rPr>
          <w:rFonts w:ascii="Arial" w:hAnsi="Arial" w:cs="Arial"/>
        </w:rPr>
        <w:t xml:space="preserve">zeigt von Mai bis Oktober 2025 eine Sonderausstellung über den Weinanbau und die Förderung durch Hortense de Beauharnais. Zu den Veranstaltungen gehören Führungen und öffentliche Weinwanderungen, bei denen Besucher mehr über die Geschichte des Weins erfahren und </w:t>
      </w:r>
      <w:r w:rsidRPr="3306076D" w:rsidR="00996A79">
        <w:rPr>
          <w:rFonts w:ascii="Arial" w:hAnsi="Arial" w:cs="Arial"/>
        </w:rPr>
        <w:t>hauseigene</w:t>
      </w:r>
      <w:r w:rsidRPr="3306076D" w:rsidR="009B0A7D">
        <w:rPr>
          <w:rFonts w:ascii="Arial" w:hAnsi="Arial" w:cs="Arial"/>
        </w:rPr>
        <w:t xml:space="preserve"> Weine genießen können.</w:t>
      </w:r>
      <w:r>
        <w:br/>
      </w:r>
      <w:hyperlink r:id="R503b05e1a2b94a34">
        <w:r w:rsidRPr="3306076D" w:rsidR="6BD0E28A">
          <w:rPr>
            <w:rFonts w:ascii="Arial" w:hAnsi="Arial" w:eastAsia="Aptos" w:cs="Arial" w:asciiTheme="minorAscii" w:hAnsiTheme="minorAscii" w:eastAsiaTheme="minorAscii" w:cstheme="minorBidi"/>
            <w:color w:val="467886"/>
            <w:sz w:val="22"/>
            <w:szCs w:val="22"/>
            <w:u w:val="single"/>
            <w:lang w:eastAsia="en-US" w:bidi="ar-SA"/>
          </w:rPr>
          <w:t>arenenberg.ch/</w:t>
        </w:r>
        <w:r w:rsidRPr="3306076D" w:rsidR="6BD0E28A">
          <w:rPr>
            <w:rFonts w:ascii="Arial" w:hAnsi="Arial" w:eastAsia="Aptos" w:cs="Arial" w:asciiTheme="minorAscii" w:hAnsiTheme="minorAscii" w:eastAsiaTheme="minorAscii" w:cstheme="minorBidi"/>
            <w:color w:val="467886"/>
            <w:sz w:val="22"/>
            <w:szCs w:val="22"/>
            <w:u w:val="single"/>
            <w:lang w:eastAsia="en-US" w:bidi="ar-SA"/>
          </w:rPr>
          <w:t>we</w:t>
        </w:r>
        <w:r w:rsidRPr="3306076D" w:rsidR="6BD0E28A">
          <w:rPr>
            <w:rFonts w:ascii="Arial" w:hAnsi="Arial" w:eastAsia="Aptos" w:cs="Arial" w:asciiTheme="minorAscii" w:hAnsiTheme="minorAscii" w:eastAsiaTheme="minorAscii" w:cstheme="minorBidi"/>
            <w:color w:val="467886"/>
            <w:sz w:val="22"/>
            <w:szCs w:val="22"/>
            <w:u w:val="single"/>
            <w:lang w:eastAsia="en-US" w:bidi="ar-SA"/>
          </w:rPr>
          <w:t>inwelt</w:t>
        </w:r>
      </w:hyperlink>
    </w:p>
    <w:p w:rsidR="000850F5" w:rsidP="00AF26CC" w:rsidRDefault="000850F5" w14:paraId="39A6A2D2" w14:textId="77777777">
      <w:pPr>
        <w:rPr>
          <w:rFonts w:ascii="Arial" w:hAnsi="Arial" w:cs="Arial"/>
        </w:rPr>
      </w:pPr>
    </w:p>
    <w:p w:rsidRPr="00632E2E" w:rsidR="00AF26CC" w:rsidP="00AF26CC" w:rsidRDefault="0021071B" w14:paraId="325E7F7C" w14:textId="1BBA7AAE">
      <w:pPr>
        <w:rPr>
          <w:rFonts w:ascii="Arial" w:hAnsi="Arial" w:cs="Arial"/>
        </w:rPr>
      </w:pPr>
      <w:hyperlink r:id="R1456cc27458c4311">
        <w:r w:rsidRPr="2687C0EE" w:rsidR="0021071B">
          <w:rPr>
            <w:rStyle w:val="Hyperlink"/>
            <w:rFonts w:ascii="Arial" w:hAnsi="Arial" w:cs="Arial"/>
          </w:rPr>
          <w:t>Hier</w:t>
        </w:r>
      </w:hyperlink>
      <w:r w:rsidRPr="2687C0EE" w:rsidR="0021071B">
        <w:rPr>
          <w:rFonts w:ascii="Arial" w:hAnsi="Arial" w:cs="Arial"/>
        </w:rPr>
        <w:t xml:space="preserve"> </w:t>
      </w:r>
      <w:r w:rsidRPr="2687C0EE" w:rsidR="001F40DE">
        <w:rPr>
          <w:rFonts w:ascii="Arial" w:hAnsi="Arial" w:cs="Arial"/>
        </w:rPr>
        <w:t>steht Ihnen</w:t>
      </w:r>
      <w:r w:rsidRPr="2687C0EE" w:rsidR="0021071B">
        <w:rPr>
          <w:rFonts w:ascii="Arial" w:hAnsi="Arial" w:cs="Arial"/>
        </w:rPr>
        <w:t xml:space="preserve"> Bildmaterial</w:t>
      </w:r>
      <w:r w:rsidRPr="2687C0EE" w:rsidR="001F40DE">
        <w:rPr>
          <w:rFonts w:ascii="Arial" w:hAnsi="Arial" w:cs="Arial"/>
        </w:rPr>
        <w:t xml:space="preserve"> zur Verfügung</w:t>
      </w:r>
      <w:r w:rsidRPr="2687C0EE" w:rsidR="000850F5">
        <w:rPr>
          <w:rFonts w:ascii="Arial" w:hAnsi="Arial" w:cs="Arial"/>
        </w:rPr>
        <w:t>.</w:t>
      </w:r>
      <w:r w:rsidRPr="2687C0EE" w:rsidR="00BC6D35">
        <w:rPr>
          <w:rFonts w:ascii="Arial" w:hAnsi="Arial" w:cs="Arial"/>
        </w:rPr>
        <w:t xml:space="preserve"> </w:t>
      </w:r>
    </w:p>
    <w:p w:rsidRPr="00632E2E" w:rsidR="00AF26CC" w:rsidP="00AF26CC" w:rsidRDefault="00AF26CC" w14:paraId="6CC25177" w14:textId="6F15CCCB">
      <w:pPr>
        <w:rPr>
          <w:rFonts w:ascii="Arial" w:hAnsi="Arial" w:cs="Arial"/>
          <w:b/>
          <w:bCs/>
        </w:rPr>
      </w:pPr>
      <w:r w:rsidRPr="00632E2E">
        <w:rPr>
          <w:rFonts w:ascii="Arial" w:hAnsi="Arial" w:cs="Arial"/>
          <w:b/>
          <w:bCs/>
        </w:rPr>
        <w:t>Für weitere Auskünfte</w:t>
      </w:r>
    </w:p>
    <w:p w:rsidRPr="00632E2E" w:rsidR="00AB33FB" w:rsidP="00AF26CC" w:rsidRDefault="00AF26CC" w14:paraId="17BD7DDB" w14:textId="1D2FCF1A">
      <w:pPr>
        <w:rPr>
          <w:rFonts w:ascii="Arial" w:hAnsi="Arial" w:cs="Arial"/>
        </w:rPr>
      </w:pPr>
      <w:r w:rsidRPr="00632E2E">
        <w:rPr>
          <w:rFonts w:ascii="Arial" w:hAnsi="Arial" w:cs="Arial"/>
        </w:rPr>
        <w:t>Thurgau Tourismus</w:t>
      </w:r>
      <w:r w:rsidR="00BE0963">
        <w:rPr>
          <w:rFonts w:ascii="Arial" w:hAnsi="Arial" w:cs="Arial"/>
        </w:rPr>
        <w:br/>
      </w:r>
      <w:r w:rsidR="005112F8">
        <w:rPr>
          <w:rFonts w:ascii="Arial" w:hAnsi="Arial" w:cs="Arial"/>
        </w:rPr>
        <w:t xml:space="preserve">Katja Walser </w:t>
      </w:r>
      <w:r w:rsidRPr="00632E2E">
        <w:rPr>
          <w:rFonts w:ascii="Arial" w:hAnsi="Arial" w:cs="Arial"/>
        </w:rPr>
        <w:t xml:space="preserve">| </w:t>
      </w:r>
      <w:r w:rsidR="00E63FAB">
        <w:rPr>
          <w:rFonts w:ascii="Arial" w:hAnsi="Arial" w:cs="Arial"/>
        </w:rPr>
        <w:t xml:space="preserve">Leiterin </w:t>
      </w:r>
      <w:r w:rsidRPr="00632E2E">
        <w:rPr>
          <w:rFonts w:ascii="Arial" w:hAnsi="Arial" w:cs="Arial"/>
        </w:rPr>
        <w:t>Kommunikation</w:t>
      </w:r>
      <w:r w:rsidR="00BE0963">
        <w:rPr>
          <w:rFonts w:ascii="Arial" w:hAnsi="Arial" w:cs="Arial"/>
        </w:rPr>
        <w:br/>
      </w:r>
      <w:r w:rsidRPr="00632E2E">
        <w:rPr>
          <w:rFonts w:ascii="Arial" w:hAnsi="Arial" w:cs="Arial"/>
        </w:rPr>
        <w:t>Tel. +41 71 531 01 4</w:t>
      </w:r>
      <w:r w:rsidR="00511A30">
        <w:rPr>
          <w:rFonts w:ascii="Arial" w:hAnsi="Arial" w:cs="Arial"/>
        </w:rPr>
        <w:t>4</w:t>
      </w:r>
      <w:r w:rsidRPr="00632E2E">
        <w:rPr>
          <w:rFonts w:ascii="Arial" w:hAnsi="Arial" w:cs="Arial"/>
        </w:rPr>
        <w:t xml:space="preserve">, </w:t>
      </w:r>
      <w:r w:rsidR="00511A30">
        <w:rPr>
          <w:rFonts w:ascii="Arial" w:hAnsi="Arial" w:cs="Arial"/>
        </w:rPr>
        <w:t>katja</w:t>
      </w:r>
      <w:r w:rsidRPr="00632E2E">
        <w:rPr>
          <w:rFonts w:ascii="Arial" w:hAnsi="Arial" w:cs="Arial"/>
        </w:rPr>
        <w:t>.</w:t>
      </w:r>
      <w:r w:rsidR="00511A30">
        <w:rPr>
          <w:rFonts w:ascii="Arial" w:hAnsi="Arial" w:cs="Arial"/>
        </w:rPr>
        <w:t>walser</w:t>
      </w:r>
      <w:r w:rsidRPr="00632E2E">
        <w:rPr>
          <w:rFonts w:ascii="Arial" w:hAnsi="Arial" w:cs="Arial"/>
        </w:rPr>
        <w:t>@thurgau-bodensee.ch</w:t>
      </w:r>
    </w:p>
    <w:sectPr w:rsidRPr="00632E2E" w:rsidR="00AB33FB">
      <w:footerReference w:type="default" r:id="rId15"/>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202" w:rsidP="00074CC2" w:rsidRDefault="004D0202" w14:paraId="4CC465D9" w14:textId="77777777">
      <w:pPr>
        <w:spacing w:after="0" w:line="240" w:lineRule="auto"/>
      </w:pPr>
      <w:r>
        <w:separator/>
      </w:r>
    </w:p>
  </w:endnote>
  <w:endnote w:type="continuationSeparator" w:id="0">
    <w:p w:rsidR="004D0202" w:rsidP="00074CC2" w:rsidRDefault="004D0202" w14:paraId="59B864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B27A3" w:rsidRDefault="004F39B8" w14:paraId="6DD5DCA5" w14:textId="1B829FA4">
    <w:pPr>
      <w:pStyle w:val="Fuzeile"/>
    </w:pPr>
    <w:r>
      <w:rPr>
        <w:noProof/>
      </w:rPr>
      <w:drawing>
        <wp:anchor distT="0" distB="0" distL="114300" distR="114300" simplePos="0" relativeHeight="251658240" behindDoc="1" locked="0" layoutInCell="1" allowOverlap="1" wp14:anchorId="5C1E53B5" wp14:editId="1A973D5F">
          <wp:simplePos x="0" y="0"/>
          <wp:positionH relativeFrom="margin">
            <wp:align>right</wp:align>
          </wp:positionH>
          <wp:positionV relativeFrom="paragraph">
            <wp:posOffset>9525</wp:posOffset>
          </wp:positionV>
          <wp:extent cx="871855" cy="328930"/>
          <wp:effectExtent l="0" t="0" r="4445" b="0"/>
          <wp:wrapTight wrapText="bothSides">
            <wp:wrapPolygon edited="0">
              <wp:start x="0" y="0"/>
              <wp:lineTo x="0" y="20015"/>
              <wp:lineTo x="21238" y="20015"/>
              <wp:lineTo x="21238" y="0"/>
              <wp:lineTo x="0" y="0"/>
            </wp:wrapPolygon>
          </wp:wrapTight>
          <wp:docPr id="3740395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328930"/>
                  </a:xfrm>
                  <a:prstGeom prst="rect">
                    <a:avLst/>
                  </a:prstGeom>
                  <a:noFill/>
                </pic:spPr>
              </pic:pic>
            </a:graphicData>
          </a:graphic>
          <wp14:sizeRelH relativeFrom="page">
            <wp14:pctWidth>0</wp14:pctWidth>
          </wp14:sizeRelH>
          <wp14:sizeRelV relativeFrom="page">
            <wp14:pctHeight>0</wp14:pctHeight>
          </wp14:sizeRelV>
        </wp:anchor>
      </w:drawing>
    </w:r>
    <w:r>
      <w:t>thurgau-bodensee.ch</w:t>
    </w:r>
    <w:r w:rsidR="009B27A3">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202" w:rsidP="00074CC2" w:rsidRDefault="004D0202" w14:paraId="2FFF9CA2" w14:textId="77777777">
      <w:pPr>
        <w:spacing w:after="0" w:line="240" w:lineRule="auto"/>
      </w:pPr>
      <w:r>
        <w:separator/>
      </w:r>
    </w:p>
  </w:footnote>
  <w:footnote w:type="continuationSeparator" w:id="0">
    <w:p w:rsidR="004D0202" w:rsidP="00074CC2" w:rsidRDefault="004D0202" w14:paraId="449D86D6"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A5"/>
    <w:rsid w:val="0000546C"/>
    <w:rsid w:val="000132CB"/>
    <w:rsid w:val="000137F8"/>
    <w:rsid w:val="00014DA6"/>
    <w:rsid w:val="000536E3"/>
    <w:rsid w:val="000567F4"/>
    <w:rsid w:val="00060CFE"/>
    <w:rsid w:val="00061DAB"/>
    <w:rsid w:val="00073E80"/>
    <w:rsid w:val="00074CC2"/>
    <w:rsid w:val="00076BB0"/>
    <w:rsid w:val="000816D0"/>
    <w:rsid w:val="000850F5"/>
    <w:rsid w:val="000B0216"/>
    <w:rsid w:val="000D21AD"/>
    <w:rsid w:val="000D7C47"/>
    <w:rsid w:val="000F24F0"/>
    <w:rsid w:val="001074A9"/>
    <w:rsid w:val="0012497E"/>
    <w:rsid w:val="00125DBE"/>
    <w:rsid w:val="00131880"/>
    <w:rsid w:val="00140E32"/>
    <w:rsid w:val="00187F45"/>
    <w:rsid w:val="00191A67"/>
    <w:rsid w:val="00191FBD"/>
    <w:rsid w:val="00193BCF"/>
    <w:rsid w:val="001953C4"/>
    <w:rsid w:val="00197670"/>
    <w:rsid w:val="001C2BAD"/>
    <w:rsid w:val="001C3918"/>
    <w:rsid w:val="001D0668"/>
    <w:rsid w:val="001D1266"/>
    <w:rsid w:val="001D65FD"/>
    <w:rsid w:val="001E1537"/>
    <w:rsid w:val="001F40DE"/>
    <w:rsid w:val="001F5EE7"/>
    <w:rsid w:val="001F7328"/>
    <w:rsid w:val="002028DF"/>
    <w:rsid w:val="0020301D"/>
    <w:rsid w:val="0021071B"/>
    <w:rsid w:val="0021777A"/>
    <w:rsid w:val="00235F02"/>
    <w:rsid w:val="00236AA1"/>
    <w:rsid w:val="00244A73"/>
    <w:rsid w:val="00245DC1"/>
    <w:rsid w:val="00260474"/>
    <w:rsid w:val="002709FF"/>
    <w:rsid w:val="002742A7"/>
    <w:rsid w:val="00283D6C"/>
    <w:rsid w:val="002B031D"/>
    <w:rsid w:val="002B67A2"/>
    <w:rsid w:val="002C101F"/>
    <w:rsid w:val="002C1749"/>
    <w:rsid w:val="002C56B6"/>
    <w:rsid w:val="002C5E8A"/>
    <w:rsid w:val="002D38F0"/>
    <w:rsid w:val="002D798F"/>
    <w:rsid w:val="002E2BE4"/>
    <w:rsid w:val="002E4BB4"/>
    <w:rsid w:val="002F27B8"/>
    <w:rsid w:val="003005A7"/>
    <w:rsid w:val="003025A9"/>
    <w:rsid w:val="003026B6"/>
    <w:rsid w:val="00321789"/>
    <w:rsid w:val="00325725"/>
    <w:rsid w:val="003278CC"/>
    <w:rsid w:val="003373BA"/>
    <w:rsid w:val="00346398"/>
    <w:rsid w:val="00346E89"/>
    <w:rsid w:val="003815B8"/>
    <w:rsid w:val="003A1DEB"/>
    <w:rsid w:val="003B2C62"/>
    <w:rsid w:val="003E3021"/>
    <w:rsid w:val="003E527F"/>
    <w:rsid w:val="003E5B9A"/>
    <w:rsid w:val="003E76FD"/>
    <w:rsid w:val="003F345A"/>
    <w:rsid w:val="00425B16"/>
    <w:rsid w:val="00431384"/>
    <w:rsid w:val="00454E68"/>
    <w:rsid w:val="00456CC4"/>
    <w:rsid w:val="00467AA7"/>
    <w:rsid w:val="00476640"/>
    <w:rsid w:val="00480E49"/>
    <w:rsid w:val="004958DE"/>
    <w:rsid w:val="00495B66"/>
    <w:rsid w:val="00495B79"/>
    <w:rsid w:val="0049684B"/>
    <w:rsid w:val="004970B0"/>
    <w:rsid w:val="004C4C76"/>
    <w:rsid w:val="004D0202"/>
    <w:rsid w:val="004D6760"/>
    <w:rsid w:val="004D7F46"/>
    <w:rsid w:val="004E5D41"/>
    <w:rsid w:val="004E612D"/>
    <w:rsid w:val="004F39B8"/>
    <w:rsid w:val="00502DAB"/>
    <w:rsid w:val="005112F8"/>
    <w:rsid w:val="00511A30"/>
    <w:rsid w:val="00513D14"/>
    <w:rsid w:val="00527887"/>
    <w:rsid w:val="00530E94"/>
    <w:rsid w:val="005328B1"/>
    <w:rsid w:val="00546E1B"/>
    <w:rsid w:val="0055569F"/>
    <w:rsid w:val="00561FF8"/>
    <w:rsid w:val="005628CA"/>
    <w:rsid w:val="00564979"/>
    <w:rsid w:val="00571174"/>
    <w:rsid w:val="0058684C"/>
    <w:rsid w:val="005A2E68"/>
    <w:rsid w:val="005B7316"/>
    <w:rsid w:val="005C2F20"/>
    <w:rsid w:val="005C3055"/>
    <w:rsid w:val="005E189E"/>
    <w:rsid w:val="00605EDD"/>
    <w:rsid w:val="00621103"/>
    <w:rsid w:val="006214AD"/>
    <w:rsid w:val="00626081"/>
    <w:rsid w:val="00627A7F"/>
    <w:rsid w:val="00632E2E"/>
    <w:rsid w:val="006502FA"/>
    <w:rsid w:val="00672725"/>
    <w:rsid w:val="0067551D"/>
    <w:rsid w:val="006836B2"/>
    <w:rsid w:val="00695C10"/>
    <w:rsid w:val="00697D0A"/>
    <w:rsid w:val="006A584C"/>
    <w:rsid w:val="006A7C9C"/>
    <w:rsid w:val="006B0A28"/>
    <w:rsid w:val="006B318D"/>
    <w:rsid w:val="006C0192"/>
    <w:rsid w:val="006C5C12"/>
    <w:rsid w:val="006E0F31"/>
    <w:rsid w:val="00702A99"/>
    <w:rsid w:val="007146E0"/>
    <w:rsid w:val="00722AB0"/>
    <w:rsid w:val="007264E5"/>
    <w:rsid w:val="00733D56"/>
    <w:rsid w:val="0075155D"/>
    <w:rsid w:val="00753940"/>
    <w:rsid w:val="00770E94"/>
    <w:rsid w:val="0077734D"/>
    <w:rsid w:val="0078526D"/>
    <w:rsid w:val="0078789D"/>
    <w:rsid w:val="007A1DBC"/>
    <w:rsid w:val="007B435E"/>
    <w:rsid w:val="007B4FE6"/>
    <w:rsid w:val="007E6CEF"/>
    <w:rsid w:val="008115D6"/>
    <w:rsid w:val="0082101E"/>
    <w:rsid w:val="00827F3F"/>
    <w:rsid w:val="00830971"/>
    <w:rsid w:val="00836E5B"/>
    <w:rsid w:val="00841E11"/>
    <w:rsid w:val="008553FD"/>
    <w:rsid w:val="00860889"/>
    <w:rsid w:val="00872298"/>
    <w:rsid w:val="008C2459"/>
    <w:rsid w:val="008C261D"/>
    <w:rsid w:val="008D30E1"/>
    <w:rsid w:val="008D3974"/>
    <w:rsid w:val="008D7BA9"/>
    <w:rsid w:val="008F0750"/>
    <w:rsid w:val="008F29D2"/>
    <w:rsid w:val="00933A20"/>
    <w:rsid w:val="009423AB"/>
    <w:rsid w:val="00953B0C"/>
    <w:rsid w:val="0096199B"/>
    <w:rsid w:val="00984D8A"/>
    <w:rsid w:val="00985DB9"/>
    <w:rsid w:val="00991796"/>
    <w:rsid w:val="009967CE"/>
    <w:rsid w:val="00996A79"/>
    <w:rsid w:val="009A0E3D"/>
    <w:rsid w:val="009B0A7D"/>
    <w:rsid w:val="009B27A3"/>
    <w:rsid w:val="009C1B37"/>
    <w:rsid w:val="009C1BE9"/>
    <w:rsid w:val="009C4162"/>
    <w:rsid w:val="009D18B5"/>
    <w:rsid w:val="009D2051"/>
    <w:rsid w:val="009D2B4B"/>
    <w:rsid w:val="009D65B8"/>
    <w:rsid w:val="009F4182"/>
    <w:rsid w:val="00A15C13"/>
    <w:rsid w:val="00A162FF"/>
    <w:rsid w:val="00A228C4"/>
    <w:rsid w:val="00A30AC4"/>
    <w:rsid w:val="00A35C62"/>
    <w:rsid w:val="00A37900"/>
    <w:rsid w:val="00A51EF8"/>
    <w:rsid w:val="00A737DD"/>
    <w:rsid w:val="00A85288"/>
    <w:rsid w:val="00A87F34"/>
    <w:rsid w:val="00AA71BB"/>
    <w:rsid w:val="00AB33FB"/>
    <w:rsid w:val="00AB3F2F"/>
    <w:rsid w:val="00AC1BE6"/>
    <w:rsid w:val="00AC3E73"/>
    <w:rsid w:val="00AE35E3"/>
    <w:rsid w:val="00AF26CC"/>
    <w:rsid w:val="00AF2D41"/>
    <w:rsid w:val="00AF4B00"/>
    <w:rsid w:val="00AF4FC5"/>
    <w:rsid w:val="00AF6C0B"/>
    <w:rsid w:val="00B05977"/>
    <w:rsid w:val="00B1011B"/>
    <w:rsid w:val="00B132C6"/>
    <w:rsid w:val="00B43DF4"/>
    <w:rsid w:val="00B470B3"/>
    <w:rsid w:val="00B515B8"/>
    <w:rsid w:val="00B55E65"/>
    <w:rsid w:val="00B66392"/>
    <w:rsid w:val="00B67B3A"/>
    <w:rsid w:val="00BC2F0E"/>
    <w:rsid w:val="00BC6D35"/>
    <w:rsid w:val="00BE0963"/>
    <w:rsid w:val="00BE19CD"/>
    <w:rsid w:val="00C13779"/>
    <w:rsid w:val="00C20E9B"/>
    <w:rsid w:val="00C27383"/>
    <w:rsid w:val="00C46B6E"/>
    <w:rsid w:val="00C50771"/>
    <w:rsid w:val="00C50A00"/>
    <w:rsid w:val="00C563C7"/>
    <w:rsid w:val="00C619CB"/>
    <w:rsid w:val="00C63B7E"/>
    <w:rsid w:val="00C83F17"/>
    <w:rsid w:val="00C93754"/>
    <w:rsid w:val="00C976E9"/>
    <w:rsid w:val="00CA2F72"/>
    <w:rsid w:val="00CA63FE"/>
    <w:rsid w:val="00CA6FB7"/>
    <w:rsid w:val="00CA6FE1"/>
    <w:rsid w:val="00CA71A2"/>
    <w:rsid w:val="00CB217F"/>
    <w:rsid w:val="00CC0CB1"/>
    <w:rsid w:val="00CC1F53"/>
    <w:rsid w:val="00CE4E28"/>
    <w:rsid w:val="00CF275F"/>
    <w:rsid w:val="00D0599D"/>
    <w:rsid w:val="00D10935"/>
    <w:rsid w:val="00D14195"/>
    <w:rsid w:val="00D167CA"/>
    <w:rsid w:val="00D231A6"/>
    <w:rsid w:val="00D310A4"/>
    <w:rsid w:val="00D3742E"/>
    <w:rsid w:val="00D4020A"/>
    <w:rsid w:val="00D51845"/>
    <w:rsid w:val="00D83B1B"/>
    <w:rsid w:val="00D90250"/>
    <w:rsid w:val="00D916DB"/>
    <w:rsid w:val="00DB339A"/>
    <w:rsid w:val="00DC1D78"/>
    <w:rsid w:val="00DC6B94"/>
    <w:rsid w:val="00DD35A6"/>
    <w:rsid w:val="00DD3BA5"/>
    <w:rsid w:val="00DD516B"/>
    <w:rsid w:val="00DE7BF5"/>
    <w:rsid w:val="00DF036E"/>
    <w:rsid w:val="00DF1848"/>
    <w:rsid w:val="00DF78AE"/>
    <w:rsid w:val="00E1512E"/>
    <w:rsid w:val="00E50713"/>
    <w:rsid w:val="00E569B2"/>
    <w:rsid w:val="00E63FAB"/>
    <w:rsid w:val="00E80E8F"/>
    <w:rsid w:val="00E865F1"/>
    <w:rsid w:val="00EC184C"/>
    <w:rsid w:val="00EC666D"/>
    <w:rsid w:val="00EF13A8"/>
    <w:rsid w:val="00F11FBB"/>
    <w:rsid w:val="00F15697"/>
    <w:rsid w:val="00F227EE"/>
    <w:rsid w:val="00F3493E"/>
    <w:rsid w:val="00F40ADA"/>
    <w:rsid w:val="00F658BA"/>
    <w:rsid w:val="00F80628"/>
    <w:rsid w:val="00FA1A75"/>
    <w:rsid w:val="00FA4F7F"/>
    <w:rsid w:val="00FA70FF"/>
    <w:rsid w:val="00FC6E77"/>
    <w:rsid w:val="00FD62CC"/>
    <w:rsid w:val="00FD6FC7"/>
    <w:rsid w:val="00FE4AD4"/>
    <w:rsid w:val="1A6D0B17"/>
    <w:rsid w:val="1A9B90FD"/>
    <w:rsid w:val="1F1FB68F"/>
    <w:rsid w:val="225EBCCD"/>
    <w:rsid w:val="2687C0EE"/>
    <w:rsid w:val="2F1260EA"/>
    <w:rsid w:val="2FF28C6C"/>
    <w:rsid w:val="3306076D"/>
    <w:rsid w:val="3709618C"/>
    <w:rsid w:val="377E6E7E"/>
    <w:rsid w:val="37C64878"/>
    <w:rsid w:val="3D34F31E"/>
    <w:rsid w:val="3E009E23"/>
    <w:rsid w:val="4306422D"/>
    <w:rsid w:val="44A7C20B"/>
    <w:rsid w:val="4946F231"/>
    <w:rsid w:val="536AD04A"/>
    <w:rsid w:val="542F00D7"/>
    <w:rsid w:val="56D5FE7E"/>
    <w:rsid w:val="5817EF05"/>
    <w:rsid w:val="5F49E4DB"/>
    <w:rsid w:val="69FA240C"/>
    <w:rsid w:val="6BD0E28A"/>
    <w:rsid w:val="7491BBE2"/>
    <w:rsid w:val="75FD3EC5"/>
    <w:rsid w:val="7B597F17"/>
    <w:rsid w:val="7CA864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74791"/>
  <w15:chartTrackingRefBased/>
  <w15:docId w15:val="{CF1B3C6F-E460-48DE-B782-8541A6C1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DD3BA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D3BA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D3B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D3B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3B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3BA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3BA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3BA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3BA5"/>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DD3BA5"/>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DD3BA5"/>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DD3BA5"/>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DD3BA5"/>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DD3BA5"/>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DD3BA5"/>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DD3BA5"/>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DD3BA5"/>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DD3BA5"/>
    <w:rPr>
      <w:rFonts w:eastAsiaTheme="majorEastAsia" w:cstheme="majorBidi"/>
      <w:color w:val="272727" w:themeColor="text1" w:themeTint="D8"/>
    </w:rPr>
  </w:style>
  <w:style w:type="paragraph" w:styleId="Titel">
    <w:name w:val="Title"/>
    <w:basedOn w:val="Standard"/>
    <w:next w:val="Standard"/>
    <w:link w:val="TitelZchn"/>
    <w:uiPriority w:val="10"/>
    <w:qFormat/>
    <w:rsid w:val="00DD3BA5"/>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DD3BA5"/>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DD3BA5"/>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DD3B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3BA5"/>
    <w:pPr>
      <w:spacing w:before="160"/>
      <w:jc w:val="center"/>
    </w:pPr>
    <w:rPr>
      <w:i/>
      <w:iCs/>
      <w:color w:val="404040" w:themeColor="text1" w:themeTint="BF"/>
    </w:rPr>
  </w:style>
  <w:style w:type="character" w:styleId="ZitatZchn" w:customStyle="1">
    <w:name w:val="Zitat Zchn"/>
    <w:basedOn w:val="Absatz-Standardschriftart"/>
    <w:link w:val="Zitat"/>
    <w:uiPriority w:val="29"/>
    <w:rsid w:val="00DD3BA5"/>
    <w:rPr>
      <w:i/>
      <w:iCs/>
      <w:color w:val="404040" w:themeColor="text1" w:themeTint="BF"/>
    </w:rPr>
  </w:style>
  <w:style w:type="paragraph" w:styleId="Listenabsatz">
    <w:name w:val="List Paragraph"/>
    <w:basedOn w:val="Standard"/>
    <w:uiPriority w:val="34"/>
    <w:qFormat/>
    <w:rsid w:val="00DD3BA5"/>
    <w:pPr>
      <w:ind w:left="720"/>
      <w:contextualSpacing/>
    </w:pPr>
  </w:style>
  <w:style w:type="character" w:styleId="IntensiveHervorhebung">
    <w:name w:val="Intense Emphasis"/>
    <w:basedOn w:val="Absatz-Standardschriftart"/>
    <w:uiPriority w:val="21"/>
    <w:qFormat/>
    <w:rsid w:val="00DD3BA5"/>
    <w:rPr>
      <w:i/>
      <w:iCs/>
      <w:color w:val="0F4761" w:themeColor="accent1" w:themeShade="BF"/>
    </w:rPr>
  </w:style>
  <w:style w:type="paragraph" w:styleId="IntensivesZitat">
    <w:name w:val="Intense Quote"/>
    <w:basedOn w:val="Standard"/>
    <w:next w:val="Standard"/>
    <w:link w:val="IntensivesZitatZchn"/>
    <w:uiPriority w:val="30"/>
    <w:qFormat/>
    <w:rsid w:val="00DD3BA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DD3BA5"/>
    <w:rPr>
      <w:i/>
      <w:iCs/>
      <w:color w:val="0F4761" w:themeColor="accent1" w:themeShade="BF"/>
    </w:rPr>
  </w:style>
  <w:style w:type="character" w:styleId="IntensiverVerweis">
    <w:name w:val="Intense Reference"/>
    <w:basedOn w:val="Absatz-Standardschriftart"/>
    <w:uiPriority w:val="32"/>
    <w:qFormat/>
    <w:rsid w:val="00DD3BA5"/>
    <w:rPr>
      <w:b/>
      <w:bCs/>
      <w:smallCaps/>
      <w:color w:val="0F4761" w:themeColor="accent1" w:themeShade="BF"/>
      <w:spacing w:val="5"/>
    </w:rPr>
  </w:style>
  <w:style w:type="character" w:styleId="Hyperlink">
    <w:name w:val="Hyperlink"/>
    <w:basedOn w:val="Absatz-Standardschriftart"/>
    <w:uiPriority w:val="99"/>
    <w:unhideWhenUsed/>
    <w:rsid w:val="00073E80"/>
    <w:rPr>
      <w:color w:val="467886" w:themeColor="hyperlink"/>
      <w:u w:val="single"/>
    </w:rPr>
  </w:style>
  <w:style w:type="character" w:styleId="NichtaufgelsteErwhnung">
    <w:name w:val="Unresolved Mention"/>
    <w:basedOn w:val="Absatz-Standardschriftart"/>
    <w:uiPriority w:val="99"/>
    <w:semiHidden/>
    <w:unhideWhenUsed/>
    <w:rsid w:val="00073E80"/>
    <w:rPr>
      <w:color w:val="605E5C"/>
      <w:shd w:val="clear" w:color="auto" w:fill="E1DFDD"/>
    </w:rPr>
  </w:style>
  <w:style w:type="character" w:styleId="BesuchterLink">
    <w:name w:val="FollowedHyperlink"/>
    <w:basedOn w:val="Absatz-Standardschriftart"/>
    <w:uiPriority w:val="99"/>
    <w:semiHidden/>
    <w:unhideWhenUsed/>
    <w:rsid w:val="00073E80"/>
    <w:rPr>
      <w:color w:val="96607D" w:themeColor="followedHyperlink"/>
      <w:u w:val="single"/>
    </w:rPr>
  </w:style>
  <w:style w:type="paragraph" w:styleId="berarbeitung">
    <w:name w:val="Revision"/>
    <w:hidden/>
    <w:uiPriority w:val="99"/>
    <w:semiHidden/>
    <w:rsid w:val="00561FF8"/>
    <w:pPr>
      <w:spacing w:after="0" w:line="240" w:lineRule="auto"/>
    </w:pPr>
  </w:style>
  <w:style w:type="paragraph" w:styleId="Kopfzeile">
    <w:name w:val="header"/>
    <w:basedOn w:val="Standard"/>
    <w:link w:val="KopfzeileZchn"/>
    <w:uiPriority w:val="99"/>
    <w:unhideWhenUsed/>
    <w:rsid w:val="00074CC2"/>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074CC2"/>
  </w:style>
  <w:style w:type="paragraph" w:styleId="Fuzeile">
    <w:name w:val="footer"/>
    <w:basedOn w:val="Standard"/>
    <w:link w:val="FuzeileZchn"/>
    <w:uiPriority w:val="99"/>
    <w:unhideWhenUsed/>
    <w:rsid w:val="00074CC2"/>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074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844313">
      <w:bodyDiv w:val="1"/>
      <w:marLeft w:val="0"/>
      <w:marRight w:val="0"/>
      <w:marTop w:val="0"/>
      <w:marBottom w:val="0"/>
      <w:divBdr>
        <w:top w:val="none" w:sz="0" w:space="0" w:color="auto"/>
        <w:left w:val="none" w:sz="0" w:space="0" w:color="auto"/>
        <w:bottom w:val="none" w:sz="0" w:space="0" w:color="auto"/>
        <w:right w:val="none" w:sz="0" w:space="0" w:color="auto"/>
      </w:divBdr>
      <w:divsChild>
        <w:div w:id="518349272">
          <w:marLeft w:val="0"/>
          <w:marRight w:val="0"/>
          <w:marTop w:val="480"/>
          <w:marBottom w:val="480"/>
          <w:divBdr>
            <w:top w:val="none" w:sz="0" w:space="0" w:color="auto"/>
            <w:left w:val="none" w:sz="0" w:space="0" w:color="auto"/>
            <w:bottom w:val="none" w:sz="0" w:space="0" w:color="auto"/>
            <w:right w:val="none" w:sz="0" w:space="0" w:color="auto"/>
          </w:divBdr>
        </w:div>
        <w:div w:id="1306399903">
          <w:marLeft w:val="0"/>
          <w:marRight w:val="0"/>
          <w:marTop w:val="240"/>
          <w:marBottom w:val="480"/>
          <w:divBdr>
            <w:top w:val="none" w:sz="0" w:space="0" w:color="auto"/>
            <w:left w:val="none" w:sz="0" w:space="0" w:color="auto"/>
            <w:bottom w:val="none" w:sz="0" w:space="0" w:color="auto"/>
            <w:right w:val="none" w:sz="0" w:space="0" w:color="auto"/>
          </w:divBdr>
        </w:div>
      </w:divsChild>
    </w:div>
    <w:div w:id="639653205">
      <w:bodyDiv w:val="1"/>
      <w:marLeft w:val="0"/>
      <w:marRight w:val="0"/>
      <w:marTop w:val="0"/>
      <w:marBottom w:val="0"/>
      <w:divBdr>
        <w:top w:val="none" w:sz="0" w:space="0" w:color="auto"/>
        <w:left w:val="none" w:sz="0" w:space="0" w:color="auto"/>
        <w:bottom w:val="none" w:sz="0" w:space="0" w:color="auto"/>
        <w:right w:val="none" w:sz="0" w:space="0" w:color="auto"/>
      </w:divBdr>
    </w:div>
    <w:div w:id="1065373013">
      <w:bodyDiv w:val="1"/>
      <w:marLeft w:val="0"/>
      <w:marRight w:val="0"/>
      <w:marTop w:val="0"/>
      <w:marBottom w:val="0"/>
      <w:divBdr>
        <w:top w:val="none" w:sz="0" w:space="0" w:color="auto"/>
        <w:left w:val="none" w:sz="0" w:space="0" w:color="auto"/>
        <w:bottom w:val="none" w:sz="0" w:space="0" w:color="auto"/>
        <w:right w:val="none" w:sz="0" w:space="0" w:color="auto"/>
      </w:divBdr>
      <w:divsChild>
        <w:div w:id="1510827054">
          <w:marLeft w:val="0"/>
          <w:marRight w:val="0"/>
          <w:marTop w:val="480"/>
          <w:marBottom w:val="480"/>
          <w:divBdr>
            <w:top w:val="none" w:sz="0" w:space="0" w:color="auto"/>
            <w:left w:val="none" w:sz="0" w:space="0" w:color="auto"/>
            <w:bottom w:val="none" w:sz="0" w:space="0" w:color="auto"/>
            <w:right w:val="none" w:sz="0" w:space="0" w:color="auto"/>
          </w:divBdr>
        </w:div>
        <w:div w:id="1900744897">
          <w:marLeft w:val="0"/>
          <w:marRight w:val="0"/>
          <w:marTop w:val="240"/>
          <w:marBottom w:val="480"/>
          <w:divBdr>
            <w:top w:val="none" w:sz="0" w:space="0" w:color="auto"/>
            <w:left w:val="none" w:sz="0" w:space="0" w:color="auto"/>
            <w:bottom w:val="none" w:sz="0" w:space="0" w:color="auto"/>
            <w:right w:val="none" w:sz="0" w:space="0" w:color="auto"/>
          </w:divBdr>
        </w:div>
      </w:divsChild>
    </w:div>
    <w:div w:id="1518346442">
      <w:bodyDiv w:val="1"/>
      <w:marLeft w:val="0"/>
      <w:marRight w:val="0"/>
      <w:marTop w:val="0"/>
      <w:marBottom w:val="0"/>
      <w:divBdr>
        <w:top w:val="none" w:sz="0" w:space="0" w:color="auto"/>
        <w:left w:val="none" w:sz="0" w:space="0" w:color="auto"/>
        <w:bottom w:val="none" w:sz="0" w:space="0" w:color="auto"/>
        <w:right w:val="none" w:sz="0" w:space="0" w:color="auto"/>
      </w:divBdr>
      <w:divsChild>
        <w:div w:id="1424182357">
          <w:marLeft w:val="0"/>
          <w:marRight w:val="0"/>
          <w:marTop w:val="480"/>
          <w:marBottom w:val="480"/>
          <w:divBdr>
            <w:top w:val="none" w:sz="0" w:space="0" w:color="auto"/>
            <w:left w:val="none" w:sz="0" w:space="0" w:color="auto"/>
            <w:bottom w:val="none" w:sz="0" w:space="0" w:color="auto"/>
            <w:right w:val="none" w:sz="0" w:space="0" w:color="auto"/>
          </w:divBdr>
        </w:div>
        <w:div w:id="1699355489">
          <w:marLeft w:val="0"/>
          <w:marRight w:val="0"/>
          <w:marTop w:val="240"/>
          <w:marBottom w:val="480"/>
          <w:divBdr>
            <w:top w:val="none" w:sz="0" w:space="0" w:color="auto"/>
            <w:left w:val="none" w:sz="0" w:space="0" w:color="auto"/>
            <w:bottom w:val="none" w:sz="0" w:space="0" w:color="auto"/>
            <w:right w:val="none" w:sz="0" w:space="0" w:color="auto"/>
          </w:divBdr>
        </w:div>
      </w:divsChild>
    </w:div>
    <w:div w:id="1603948513">
      <w:bodyDiv w:val="1"/>
      <w:marLeft w:val="0"/>
      <w:marRight w:val="0"/>
      <w:marTop w:val="0"/>
      <w:marBottom w:val="0"/>
      <w:divBdr>
        <w:top w:val="none" w:sz="0" w:space="0" w:color="auto"/>
        <w:left w:val="none" w:sz="0" w:space="0" w:color="auto"/>
        <w:bottom w:val="none" w:sz="0" w:space="0" w:color="auto"/>
        <w:right w:val="none" w:sz="0" w:space="0" w:color="auto"/>
      </w:divBdr>
      <w:divsChild>
        <w:div w:id="895436573">
          <w:marLeft w:val="0"/>
          <w:marRight w:val="0"/>
          <w:marTop w:val="480"/>
          <w:marBottom w:val="480"/>
          <w:divBdr>
            <w:top w:val="none" w:sz="0" w:space="0" w:color="auto"/>
            <w:left w:val="none" w:sz="0" w:space="0" w:color="auto"/>
            <w:bottom w:val="none" w:sz="0" w:space="0" w:color="auto"/>
            <w:right w:val="none" w:sz="0" w:space="0" w:color="auto"/>
          </w:divBdr>
        </w:div>
        <w:div w:id="1400787773">
          <w:marLeft w:val="0"/>
          <w:marRight w:val="0"/>
          <w:marTop w:val="240"/>
          <w:marBottom w:val="480"/>
          <w:divBdr>
            <w:top w:val="none" w:sz="0" w:space="0" w:color="auto"/>
            <w:left w:val="none" w:sz="0" w:space="0" w:color="auto"/>
            <w:bottom w:val="none" w:sz="0" w:space="0" w:color="auto"/>
            <w:right w:val="none" w:sz="0" w:space="0" w:color="auto"/>
          </w:divBdr>
        </w:div>
      </w:divsChild>
    </w:div>
    <w:div w:id="20584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thurgau-bodensee.ch/de/maps/bierstrasse-1ca18066-5bb5-4d62-8064-e705f06a8b98.html" TargetMode="Externa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kunstundwein-iselisberg.ch/d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thurgau-bodensee.ch/de/stories/weinwanderung.html"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styles" Target="styles.xml" Id="rId4" /><Relationship Type="http://schemas.openxmlformats.org/officeDocument/2006/relationships/hyperlink" Target="http://www.thurgau-bodensee.ch/rugelreise" TargetMode="External" Id="rId9" /><Relationship Type="http://schemas.openxmlformats.org/officeDocument/2006/relationships/hyperlink" Target="https://fussballgolf.ch/" TargetMode="External" Id="R37bfaef1605449b8" /><Relationship Type="http://schemas.openxmlformats.org/officeDocument/2006/relationships/hyperlink" Target="https://dam.mymedia.space/share/B3C30976-92B9-49DE-B116BEC58874FD6A/" TargetMode="External" Id="R1456cc27458c4311" /><Relationship Type="http://schemas.openxmlformats.org/officeDocument/2006/relationships/hyperlink" Target="https://thurgau-bodensee.ch/bierzugfahrt" TargetMode="External" Id="R77e479e8891f4a83" /><Relationship Type="http://schemas.openxmlformats.org/officeDocument/2006/relationships/hyperlink" Target="https://archaeologiemuseum.tg.ch/" TargetMode="External" Id="Raafeda7a99ae42db" /><Relationship Type="http://schemas.openxmlformats.org/officeDocument/2006/relationships/hyperlink" Target="https://arenenberg.ch/weinwelt/" TargetMode="External" Id="R503b05e1a2b94a3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E840990B4FAC48927093638715BC99" ma:contentTypeVersion="18" ma:contentTypeDescription="Ein neues Dokument erstellen." ma:contentTypeScope="" ma:versionID="d6765dd4a43755e22c0647c0c1dc98d6">
  <xsd:schema xmlns:xsd="http://www.w3.org/2001/XMLSchema" xmlns:xs="http://www.w3.org/2001/XMLSchema" xmlns:p="http://schemas.microsoft.com/office/2006/metadata/properties" xmlns:ns2="d702d450-942c-4d92-a314-84de68fd9400" xmlns:ns3="567e6133-5760-4c3a-8620-805e4f3734b0" targetNamespace="http://schemas.microsoft.com/office/2006/metadata/properties" ma:root="true" ma:fieldsID="33c12013f32d700cd4def8faa21f77b3" ns2:_="" ns3:_="">
    <xsd:import namespace="d702d450-942c-4d92-a314-84de68fd9400"/>
    <xsd:import namespace="567e6133-5760-4c3a-8620-805e4f3734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d450-942c-4d92-a314-84de68fd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91076d2-f854-41e3-b9a9-908df4e72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e6133-5760-4c3a-8620-805e4f3734b0"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a4f72f4-84a3-4051-8a84-38b48e1e4a28}" ma:internalName="TaxCatchAll" ma:showField="CatchAllData" ma:web="567e6133-5760-4c3a-8620-805e4f373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02d450-942c-4d92-a314-84de68fd9400">
      <Terms xmlns="http://schemas.microsoft.com/office/infopath/2007/PartnerControls"/>
    </lcf76f155ced4ddcb4097134ff3c332f>
    <TaxCatchAll xmlns="567e6133-5760-4c3a-8620-805e4f3734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3DEFF-0924-4D85-AC52-757A531CB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d450-942c-4d92-a314-84de68fd9400"/>
    <ds:schemaRef ds:uri="567e6133-5760-4c3a-8620-805e4f373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E78A0-22D7-4E48-9E6E-17FC62B83248}">
  <ds:schemaRefs>
    <ds:schemaRef ds:uri="http://schemas.microsoft.com/office/2006/metadata/properties"/>
    <ds:schemaRef ds:uri="http://schemas.microsoft.com/office/infopath/2007/PartnerControls"/>
    <ds:schemaRef ds:uri="d702d450-942c-4d92-a314-84de68fd9400"/>
    <ds:schemaRef ds:uri="567e6133-5760-4c3a-8620-805e4f3734b0"/>
  </ds:schemaRefs>
</ds:datastoreItem>
</file>

<file path=customXml/itemProps3.xml><?xml version="1.0" encoding="utf-8"?>
<ds:datastoreItem xmlns:ds="http://schemas.openxmlformats.org/officeDocument/2006/customXml" ds:itemID="{A711B13D-5E0E-4305-8BF8-6DAE0FE8D10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Nathalie Meo</dc:creator>
  <keywords/>
  <dc:description/>
  <lastModifiedBy>Katja Walser</lastModifiedBy>
  <revision>157</revision>
  <dcterms:created xsi:type="dcterms:W3CDTF">2025-01-24T06:10:00.0000000Z</dcterms:created>
  <dcterms:modified xsi:type="dcterms:W3CDTF">2025-01-28T14:43:05.9614556Z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0x01010015E840990B4FAC48927093638715BC99</vt:lpwstr>
  </property>
  <property fmtid="{D5CDD505-2E9C-101B-9397-08002B2CF9AE}" pid="3" name="MediaServiceImageTags">
    <vt:lpwstr/>
  </property>
</Properties>
</file>