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2571D" w14:textId="75B7942A"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E733F5">
        <w:rPr>
          <w:rFonts w:asciiTheme="majorHAnsi" w:hAnsiTheme="majorHAnsi" w:cs="Calibri"/>
          <w:noProof/>
        </w:rPr>
        <w:t>11.02.25</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1E5D610E" w14:textId="467395B3" w:rsidR="00663AE5" w:rsidRPr="006B42A8" w:rsidRDefault="00663AE5" w:rsidP="008634FE">
      <w:pPr>
        <w:pStyle w:val="Pressetext"/>
        <w:jc w:val="both"/>
        <w:rPr>
          <w:rFonts w:asciiTheme="majorHAnsi" w:hAnsiTheme="majorHAnsi" w:cstheme="majorHAnsi"/>
          <w:sz w:val="39"/>
          <w:szCs w:val="39"/>
        </w:rPr>
      </w:pPr>
      <w:r w:rsidRPr="006B42A8">
        <w:rPr>
          <w:rFonts w:asciiTheme="majorHAnsi" w:hAnsiTheme="majorHAnsi" w:cstheme="majorHAnsi"/>
          <w:sz w:val="39"/>
          <w:szCs w:val="39"/>
        </w:rPr>
        <w:t>Bodensee 2</w:t>
      </w:r>
      <w:r w:rsidR="00B61EA3" w:rsidRPr="006B42A8">
        <w:rPr>
          <w:rFonts w:asciiTheme="majorHAnsi" w:hAnsiTheme="majorHAnsi" w:cstheme="majorHAnsi"/>
          <w:sz w:val="39"/>
          <w:szCs w:val="39"/>
        </w:rPr>
        <w:t>025: Ein Jahr voller Highlights</w:t>
      </w:r>
    </w:p>
    <w:p w14:paraId="77792FF1" w14:textId="3A6662F7" w:rsidR="004F61B3" w:rsidRPr="006B42A8" w:rsidRDefault="00010863" w:rsidP="004F61B3">
      <w:pPr>
        <w:pStyle w:val="Pressetext"/>
        <w:jc w:val="both"/>
        <w:rPr>
          <w:rFonts w:asciiTheme="majorHAnsi" w:hAnsiTheme="majorHAnsi" w:cstheme="majorHAnsi"/>
          <w:b/>
        </w:rPr>
      </w:pPr>
      <w:r w:rsidRPr="006B42A8">
        <w:rPr>
          <w:rFonts w:asciiTheme="majorHAnsi" w:hAnsiTheme="majorHAnsi" w:cstheme="majorHAnsi"/>
        </w:rPr>
        <w:t>Konstanz (IBT)</w:t>
      </w:r>
      <w:r w:rsidRPr="006B42A8">
        <w:rPr>
          <w:rFonts w:asciiTheme="majorHAnsi" w:hAnsiTheme="majorHAnsi" w:cstheme="majorHAnsi"/>
          <w:b/>
        </w:rPr>
        <w:t xml:space="preserve"> </w:t>
      </w:r>
      <w:r w:rsidRPr="006B42A8">
        <w:rPr>
          <w:rFonts w:asciiTheme="majorHAnsi" w:hAnsiTheme="majorHAnsi" w:cstheme="majorHAnsi"/>
        </w:rPr>
        <w:t>–</w:t>
      </w:r>
      <w:r w:rsidR="00EE39A0" w:rsidRPr="006B42A8">
        <w:rPr>
          <w:rFonts w:asciiTheme="majorHAnsi" w:hAnsiTheme="majorHAnsi" w:cstheme="majorHAnsi"/>
        </w:rPr>
        <w:t xml:space="preserve"> </w:t>
      </w:r>
      <w:r w:rsidR="0080626C" w:rsidRPr="006B42A8">
        <w:rPr>
          <w:rFonts w:asciiTheme="majorHAnsi" w:hAnsiTheme="majorHAnsi" w:cstheme="majorHAnsi"/>
          <w:b/>
        </w:rPr>
        <w:t xml:space="preserve">Das Jahr 2025 wird am Bodensee zu einem Fest für Kultur-, Geschichts- und Genussliebhaber. Von der spektakulären Schmuggelfahrt der Müller-Thurgau-Rebe vor 100 Jahren bis hin zu neuen kulturellen Highlights wie dem Kunstforum Hundertwasser in Lindau – die Region feiert bewegende Meilensteine. Zahlreiche Veranstaltungen, Festivals und </w:t>
      </w:r>
      <w:r w:rsidR="003E67C0" w:rsidRPr="006B42A8">
        <w:rPr>
          <w:rFonts w:asciiTheme="majorHAnsi" w:hAnsiTheme="majorHAnsi" w:cstheme="majorHAnsi"/>
          <w:b/>
        </w:rPr>
        <w:t>Aktionen</w:t>
      </w:r>
      <w:r w:rsidR="0080626C" w:rsidRPr="006B42A8">
        <w:rPr>
          <w:rFonts w:asciiTheme="majorHAnsi" w:hAnsiTheme="majorHAnsi" w:cstheme="majorHAnsi"/>
          <w:b/>
        </w:rPr>
        <w:t xml:space="preserve"> machen die reiche Geschichte und Vielfalt der Vierländerregion erlebbar. Ob</w:t>
      </w:r>
      <w:r w:rsidR="003E67C0" w:rsidRPr="006B42A8">
        <w:rPr>
          <w:rFonts w:asciiTheme="majorHAnsi" w:hAnsiTheme="majorHAnsi" w:cstheme="majorHAnsi"/>
          <w:b/>
        </w:rPr>
        <w:t xml:space="preserve"> 80</w:t>
      </w:r>
      <w:r w:rsidR="00DF2F90">
        <w:rPr>
          <w:rFonts w:asciiTheme="majorHAnsi" w:hAnsiTheme="majorHAnsi" w:cstheme="majorHAnsi"/>
          <w:b/>
        </w:rPr>
        <w:t>0 Jahre Spitalstiftung oder</w:t>
      </w:r>
      <w:r w:rsidR="003E67C0" w:rsidRPr="006B42A8">
        <w:rPr>
          <w:rFonts w:asciiTheme="majorHAnsi" w:hAnsiTheme="majorHAnsi" w:cstheme="majorHAnsi"/>
          <w:b/>
        </w:rPr>
        <w:t xml:space="preserve"> </w:t>
      </w:r>
      <w:r w:rsidR="00DF2F90">
        <w:rPr>
          <w:rFonts w:asciiTheme="majorHAnsi" w:hAnsiTheme="majorHAnsi" w:cstheme="majorHAnsi"/>
          <w:b/>
        </w:rPr>
        <w:t xml:space="preserve">die </w:t>
      </w:r>
      <w:r w:rsidR="00DF2F90" w:rsidRPr="00DF2F90">
        <w:rPr>
          <w:rFonts w:asciiTheme="majorHAnsi" w:hAnsiTheme="majorHAnsi" w:cstheme="majorHAnsi"/>
          <w:b/>
        </w:rPr>
        <w:t xml:space="preserve">geplante Eröffnung des </w:t>
      </w:r>
      <w:proofErr w:type="spellStart"/>
      <w:r w:rsidR="00DF2F90" w:rsidRPr="00DF2F90">
        <w:rPr>
          <w:rFonts w:asciiTheme="majorHAnsi" w:hAnsiTheme="majorHAnsi" w:cstheme="majorHAnsi"/>
          <w:b/>
        </w:rPr>
        <w:t>Asisi</w:t>
      </w:r>
      <w:proofErr w:type="spellEnd"/>
      <w:r w:rsidR="00DF2F90" w:rsidRPr="00DF2F90">
        <w:rPr>
          <w:rFonts w:asciiTheme="majorHAnsi" w:hAnsiTheme="majorHAnsi" w:cstheme="majorHAnsi"/>
          <w:b/>
        </w:rPr>
        <w:t>-Panoramas</w:t>
      </w:r>
      <w:r w:rsidR="00DF2F90">
        <w:rPr>
          <w:rFonts w:asciiTheme="majorHAnsi" w:hAnsiTheme="majorHAnsi" w:cstheme="majorHAnsi"/>
          <w:b/>
        </w:rPr>
        <w:t xml:space="preserve"> in Konstanz, </w:t>
      </w:r>
      <w:r w:rsidR="003E67C0" w:rsidRPr="006B42A8">
        <w:rPr>
          <w:rFonts w:asciiTheme="majorHAnsi" w:hAnsiTheme="majorHAnsi" w:cstheme="majorHAnsi"/>
          <w:b/>
        </w:rPr>
        <w:t xml:space="preserve">das </w:t>
      </w:r>
      <w:r w:rsidR="0080626C" w:rsidRPr="006B42A8">
        <w:rPr>
          <w:rFonts w:asciiTheme="majorHAnsi" w:hAnsiTheme="majorHAnsi" w:cstheme="majorHAnsi"/>
          <w:b/>
        </w:rPr>
        <w:t xml:space="preserve">50-jährige Jubiläum der </w:t>
      </w:r>
      <w:proofErr w:type="spellStart"/>
      <w:r w:rsidR="0080626C" w:rsidRPr="006B42A8">
        <w:rPr>
          <w:rFonts w:asciiTheme="majorHAnsi" w:hAnsiTheme="majorHAnsi" w:cstheme="majorHAnsi"/>
          <w:b/>
        </w:rPr>
        <w:t>Schubertiade</w:t>
      </w:r>
      <w:proofErr w:type="spellEnd"/>
      <w:r w:rsidR="004F61B3" w:rsidRPr="006B42A8">
        <w:rPr>
          <w:rFonts w:asciiTheme="majorHAnsi" w:hAnsiTheme="majorHAnsi" w:cstheme="majorHAnsi"/>
          <w:b/>
        </w:rPr>
        <w:t xml:space="preserve">, </w:t>
      </w:r>
      <w:r w:rsidR="003E67C0" w:rsidRPr="006B42A8">
        <w:rPr>
          <w:rFonts w:asciiTheme="majorHAnsi" w:hAnsiTheme="majorHAnsi" w:cstheme="majorHAnsi"/>
          <w:b/>
        </w:rPr>
        <w:t xml:space="preserve">20 Jahre </w:t>
      </w:r>
      <w:proofErr w:type="spellStart"/>
      <w:r w:rsidR="003E67C0" w:rsidRPr="006B42A8">
        <w:rPr>
          <w:rFonts w:asciiTheme="majorHAnsi" w:hAnsiTheme="majorHAnsi" w:cstheme="majorHAnsi"/>
          <w:b/>
        </w:rPr>
        <w:t>St.Galler</w:t>
      </w:r>
      <w:proofErr w:type="spellEnd"/>
      <w:r w:rsidR="003E67C0" w:rsidRPr="006B42A8">
        <w:rPr>
          <w:rFonts w:asciiTheme="majorHAnsi" w:hAnsiTheme="majorHAnsi" w:cstheme="majorHAnsi"/>
          <w:b/>
        </w:rPr>
        <w:t xml:space="preserve"> Festspiele oder </w:t>
      </w:r>
      <w:r w:rsidR="0080626C" w:rsidRPr="006B42A8">
        <w:rPr>
          <w:rFonts w:asciiTheme="majorHAnsi" w:hAnsiTheme="majorHAnsi" w:cstheme="majorHAnsi"/>
          <w:b/>
        </w:rPr>
        <w:t xml:space="preserve">rollender </w:t>
      </w:r>
      <w:r w:rsidR="006B42A8" w:rsidRPr="006B42A8">
        <w:rPr>
          <w:rFonts w:asciiTheme="majorHAnsi" w:hAnsiTheme="majorHAnsi" w:cstheme="majorHAnsi"/>
          <w:b/>
        </w:rPr>
        <w:t>Spaß auf der „</w:t>
      </w:r>
      <w:proofErr w:type="spellStart"/>
      <w:r w:rsidR="0080626C" w:rsidRPr="006B42A8">
        <w:rPr>
          <w:rFonts w:asciiTheme="majorHAnsi" w:hAnsiTheme="majorHAnsi" w:cstheme="majorHAnsi"/>
          <w:b/>
        </w:rPr>
        <w:t>Rugelreise</w:t>
      </w:r>
      <w:proofErr w:type="spellEnd"/>
      <w:r w:rsidR="006B42A8" w:rsidRPr="006B42A8">
        <w:rPr>
          <w:rFonts w:asciiTheme="majorHAnsi" w:hAnsiTheme="majorHAnsi" w:cstheme="majorHAnsi"/>
          <w:b/>
        </w:rPr>
        <w:t>“</w:t>
      </w:r>
      <w:r w:rsidR="003E67C0" w:rsidRPr="006B42A8">
        <w:rPr>
          <w:rFonts w:asciiTheme="majorHAnsi" w:hAnsiTheme="majorHAnsi" w:cstheme="majorHAnsi"/>
          <w:b/>
        </w:rPr>
        <w:t xml:space="preserve">. 2025 wird ein Jahr voller unvergesslicher Erlebnisse am Bodensee. Und mit dem Bodensee Ticket und der Bodensee Card PLUS gibt es die idealen Reisebegleiterinnen. </w:t>
      </w:r>
    </w:p>
    <w:p w14:paraId="28E35A8A" w14:textId="09C51141" w:rsidR="003E67C0" w:rsidRPr="006B42A8" w:rsidRDefault="003E67C0" w:rsidP="004F61B3">
      <w:pPr>
        <w:pStyle w:val="Pressetext"/>
        <w:jc w:val="both"/>
        <w:rPr>
          <w:rFonts w:asciiTheme="majorHAnsi" w:hAnsiTheme="majorHAnsi" w:cstheme="majorHAnsi"/>
          <w:b/>
        </w:rPr>
      </w:pPr>
    </w:p>
    <w:p w14:paraId="57C8D7CD" w14:textId="77777777" w:rsidR="00ED5B1D" w:rsidRPr="006B42A8" w:rsidRDefault="00ED5B1D" w:rsidP="008634FE">
      <w:pPr>
        <w:pStyle w:val="Pressetext"/>
        <w:jc w:val="both"/>
        <w:rPr>
          <w:rFonts w:asciiTheme="majorHAnsi" w:hAnsiTheme="majorHAnsi" w:cstheme="majorHAnsi"/>
          <w:b/>
        </w:rPr>
      </w:pPr>
      <w:r w:rsidRPr="006B42A8">
        <w:rPr>
          <w:rFonts w:asciiTheme="majorHAnsi" w:hAnsiTheme="majorHAnsi" w:cstheme="majorHAnsi"/>
          <w:b/>
        </w:rPr>
        <w:t>Ein Schmuggel für die Geschichtsbücher</w:t>
      </w:r>
    </w:p>
    <w:p w14:paraId="7CDC5544" w14:textId="402A65C2" w:rsidR="00C00B11" w:rsidRPr="006B42A8" w:rsidRDefault="00C00B11" w:rsidP="008634FE">
      <w:pPr>
        <w:pStyle w:val="Pressetext"/>
        <w:jc w:val="both"/>
        <w:rPr>
          <w:rFonts w:asciiTheme="majorHAnsi" w:hAnsiTheme="majorHAnsi" w:cstheme="majorHAnsi"/>
        </w:rPr>
      </w:pPr>
      <w:r w:rsidRPr="006B42A8">
        <w:rPr>
          <w:rFonts w:asciiTheme="majorHAnsi" w:hAnsiTheme="majorHAnsi" w:cstheme="majorHAnsi"/>
        </w:rPr>
        <w:t xml:space="preserve">Vor 175 Jahren wurde der berühmte Rebenzüchter Hermann Müller geboren, und vor 100 Jahren nahm die Erfolgsgeschichte der Müller-Thurgau-Rebe mit einer spektakulären Schmuggelfahrt über den Bodensee ihren Anfang. Dieses besondere Jubiläum wird rund um den Bodensee zelebriert – darunter besondere Veranstaltungen, </w:t>
      </w:r>
      <w:r w:rsidR="00A7336C" w:rsidRPr="006B42A8">
        <w:rPr>
          <w:rFonts w:asciiTheme="majorHAnsi" w:hAnsiTheme="majorHAnsi" w:cstheme="majorHAnsi"/>
        </w:rPr>
        <w:t>Schifffahrten, Radtouren</w:t>
      </w:r>
      <w:r w:rsidRPr="006B42A8">
        <w:rPr>
          <w:rFonts w:asciiTheme="majorHAnsi" w:hAnsiTheme="majorHAnsi" w:cstheme="majorHAnsi"/>
        </w:rPr>
        <w:t xml:space="preserve"> sowie die Präsentation eine</w:t>
      </w:r>
      <w:r w:rsidR="00A7336C" w:rsidRPr="006B42A8">
        <w:rPr>
          <w:rFonts w:asciiTheme="majorHAnsi" w:hAnsiTheme="majorHAnsi" w:cstheme="majorHAnsi"/>
        </w:rPr>
        <w:t>r</w:t>
      </w:r>
      <w:r w:rsidRPr="006B42A8">
        <w:rPr>
          <w:rFonts w:asciiTheme="majorHAnsi" w:hAnsiTheme="majorHAnsi" w:cstheme="majorHAnsi"/>
        </w:rPr>
        <w:t xml:space="preserve"> speziellen </w:t>
      </w:r>
      <w:r w:rsidR="00A7336C" w:rsidRPr="006B42A8">
        <w:rPr>
          <w:rFonts w:asciiTheme="majorHAnsi" w:hAnsiTheme="majorHAnsi" w:cstheme="majorHAnsi"/>
        </w:rPr>
        <w:t>Schmuggel-Box</w:t>
      </w:r>
      <w:r w:rsidRPr="006B42A8">
        <w:rPr>
          <w:rFonts w:asciiTheme="majorHAnsi" w:hAnsiTheme="majorHAnsi" w:cstheme="majorHAnsi"/>
        </w:rPr>
        <w:t xml:space="preserve">. Die Feierlichkeiten verbinden </w:t>
      </w:r>
      <w:r w:rsidR="00A7336C" w:rsidRPr="006B42A8">
        <w:rPr>
          <w:rFonts w:asciiTheme="majorHAnsi" w:hAnsiTheme="majorHAnsi" w:cstheme="majorHAnsi"/>
        </w:rPr>
        <w:t>di</w:t>
      </w:r>
      <w:r w:rsidRPr="006B42A8">
        <w:rPr>
          <w:rFonts w:asciiTheme="majorHAnsi" w:hAnsiTheme="majorHAnsi" w:cstheme="majorHAnsi"/>
        </w:rPr>
        <w:t>e Regionen rund um den Bodensee und machen die bewegte Geschichte der Rebsorte erlebbar.</w:t>
      </w:r>
    </w:p>
    <w:p w14:paraId="70431A7A" w14:textId="77777777" w:rsidR="00576BB5" w:rsidRPr="006B42A8" w:rsidRDefault="00576BB5" w:rsidP="008634FE">
      <w:pPr>
        <w:pStyle w:val="Pressetext"/>
        <w:jc w:val="both"/>
        <w:rPr>
          <w:rFonts w:asciiTheme="majorHAnsi" w:hAnsiTheme="majorHAnsi" w:cstheme="majorHAnsi"/>
        </w:rPr>
      </w:pPr>
    </w:p>
    <w:p w14:paraId="45655133" w14:textId="093CF087" w:rsidR="00B61EA3" w:rsidRPr="006B42A8" w:rsidRDefault="00B61EA3" w:rsidP="00B61EA3">
      <w:pPr>
        <w:pStyle w:val="Pressetext"/>
        <w:jc w:val="both"/>
        <w:rPr>
          <w:rFonts w:asciiTheme="majorHAnsi" w:hAnsiTheme="majorHAnsi" w:cstheme="majorHAnsi"/>
        </w:rPr>
      </w:pPr>
      <w:r w:rsidRPr="006B42A8">
        <w:rPr>
          <w:rFonts w:asciiTheme="majorHAnsi" w:hAnsiTheme="majorHAnsi" w:cstheme="majorHAnsi"/>
          <w:b/>
        </w:rPr>
        <w:t xml:space="preserve">Kulturelle Meilensteine für Lindau </w:t>
      </w:r>
    </w:p>
    <w:p w14:paraId="3C086FE2" w14:textId="4507676A" w:rsidR="00981BE0" w:rsidRPr="006B42A8" w:rsidRDefault="00ED5B1D" w:rsidP="00B61EA3">
      <w:pPr>
        <w:pStyle w:val="Pressetext"/>
        <w:jc w:val="both"/>
        <w:rPr>
          <w:rFonts w:asciiTheme="majorHAnsi" w:hAnsiTheme="majorHAnsi" w:cstheme="majorHAnsi"/>
        </w:rPr>
      </w:pPr>
      <w:r w:rsidRPr="006B42A8">
        <w:rPr>
          <w:rFonts w:asciiTheme="majorHAnsi" w:hAnsiTheme="majorHAnsi" w:cstheme="majorHAnsi"/>
        </w:rPr>
        <w:t xml:space="preserve">Mit der Wiedereröffnung des </w:t>
      </w:r>
      <w:proofErr w:type="spellStart"/>
      <w:r w:rsidRPr="006B42A8">
        <w:rPr>
          <w:rFonts w:asciiTheme="majorHAnsi" w:hAnsiTheme="majorHAnsi" w:cstheme="majorHAnsi"/>
        </w:rPr>
        <w:t>Cavazzen</w:t>
      </w:r>
      <w:proofErr w:type="spellEnd"/>
      <w:r w:rsidRPr="006B42A8">
        <w:rPr>
          <w:rFonts w:asciiTheme="majorHAnsi" w:hAnsiTheme="majorHAnsi" w:cstheme="majorHAnsi"/>
        </w:rPr>
        <w:t>-Museums und dem neuen Kunstforum Hundertwasser erhält die Insel zwei außergewöhnliche Kultur-Highlights, die sowohl regionale als auch internationale Besucher begeistern werden. Lindau hat sich mit Ausstellungen zur klassischen Moderne einen Namen gemacht – rund 800.000 Gäste sahen bereits Retrospektiven zu Picasso, Chagall oder Warhol. Bisher nur saisonal geöffnet, sind die beiden Museen künftig ganzjährig zugänglich.</w:t>
      </w:r>
    </w:p>
    <w:p w14:paraId="481727A5" w14:textId="77777777" w:rsidR="00ED5B1D" w:rsidRPr="006B42A8" w:rsidRDefault="00ED5B1D" w:rsidP="00B61EA3">
      <w:pPr>
        <w:pStyle w:val="Pressetext"/>
        <w:jc w:val="both"/>
        <w:rPr>
          <w:rFonts w:asciiTheme="majorHAnsi" w:hAnsiTheme="majorHAnsi" w:cstheme="majorHAnsi"/>
        </w:rPr>
      </w:pPr>
    </w:p>
    <w:p w14:paraId="192B5A39" w14:textId="25D4DD40" w:rsidR="00981BE0" w:rsidRPr="006B42A8" w:rsidRDefault="00A7336C" w:rsidP="00981BE0">
      <w:pPr>
        <w:pStyle w:val="Pressetext"/>
        <w:jc w:val="both"/>
        <w:rPr>
          <w:rFonts w:asciiTheme="majorHAnsi" w:hAnsiTheme="majorHAnsi" w:cstheme="majorHAnsi"/>
          <w:b/>
        </w:rPr>
      </w:pPr>
      <w:r w:rsidRPr="006B42A8">
        <w:rPr>
          <w:rFonts w:asciiTheme="majorHAnsi" w:hAnsiTheme="majorHAnsi" w:cstheme="majorHAnsi"/>
          <w:b/>
        </w:rPr>
        <w:t>Bodensee-Vorarlberg</w:t>
      </w:r>
      <w:r w:rsidR="00981BE0" w:rsidRPr="006B42A8">
        <w:rPr>
          <w:rFonts w:asciiTheme="majorHAnsi" w:hAnsiTheme="majorHAnsi" w:cstheme="majorHAnsi"/>
          <w:b/>
        </w:rPr>
        <w:t>: Kulturelle Höhepunkte und Event-Highlights für das ganze Jahr</w:t>
      </w:r>
    </w:p>
    <w:p w14:paraId="4B0005CD" w14:textId="46010279" w:rsidR="00981BE0" w:rsidRPr="006B42A8" w:rsidRDefault="00981BE0" w:rsidP="00981BE0">
      <w:pPr>
        <w:pStyle w:val="Pressetext"/>
        <w:jc w:val="both"/>
        <w:rPr>
          <w:rFonts w:asciiTheme="majorHAnsi" w:hAnsiTheme="majorHAnsi" w:cstheme="majorHAnsi"/>
        </w:rPr>
      </w:pPr>
      <w:r w:rsidRPr="006B42A8">
        <w:rPr>
          <w:rFonts w:asciiTheme="majorHAnsi" w:hAnsiTheme="majorHAnsi" w:cstheme="majorHAnsi"/>
        </w:rPr>
        <w:t xml:space="preserve">Das Jahr 2025 verspricht für die Region Bodensee-Vorarlberg ein kulturelles Feuerwerk mit zahlreichen Veranstaltungen, die Kunst- und Musikliebhaber gleichermaßen begeistern. Im Fokus stehen dabei die renommierten Bregenzer Festspiele mit neuer Intendantin, das 50-jährige </w:t>
      </w:r>
      <w:r w:rsidRPr="006B42A8">
        <w:rPr>
          <w:rFonts w:asciiTheme="majorHAnsi" w:hAnsiTheme="majorHAnsi" w:cstheme="majorHAnsi"/>
        </w:rPr>
        <w:lastRenderedPageBreak/>
        <w:t xml:space="preserve">Jubiläum der Schubertiade in Hohenems sowie das vielseitige Poolbar Festival Feldkirch. Neben den Großveranstaltungen ergänzen zahlreiche weitere Events, wie die </w:t>
      </w:r>
      <w:proofErr w:type="spellStart"/>
      <w:r w:rsidRPr="006B42A8">
        <w:rPr>
          <w:rFonts w:asciiTheme="majorHAnsi" w:hAnsiTheme="majorHAnsi" w:cstheme="majorHAnsi"/>
        </w:rPr>
        <w:t>Montforter</w:t>
      </w:r>
      <w:proofErr w:type="spellEnd"/>
      <w:r w:rsidRPr="006B42A8">
        <w:rPr>
          <w:rFonts w:asciiTheme="majorHAnsi" w:hAnsiTheme="majorHAnsi" w:cstheme="majorHAnsi"/>
        </w:rPr>
        <w:t xml:space="preserve"> Zwischentöne oder „</w:t>
      </w:r>
      <w:proofErr w:type="spellStart"/>
      <w:r w:rsidRPr="006B42A8">
        <w:rPr>
          <w:rFonts w:asciiTheme="majorHAnsi" w:hAnsiTheme="majorHAnsi" w:cstheme="majorHAnsi"/>
        </w:rPr>
        <w:t>jazzambach</w:t>
      </w:r>
      <w:proofErr w:type="spellEnd"/>
      <w:r w:rsidRPr="006B42A8">
        <w:rPr>
          <w:rFonts w:asciiTheme="majorHAnsi" w:hAnsiTheme="majorHAnsi" w:cstheme="majorHAnsi"/>
        </w:rPr>
        <w:t>” das kulturelle Leben in der Region Bodensee-Vorarlberg</w:t>
      </w:r>
      <w:r w:rsidR="00A7336C" w:rsidRPr="006B42A8">
        <w:rPr>
          <w:rFonts w:asciiTheme="majorHAnsi" w:hAnsiTheme="majorHAnsi" w:cstheme="majorHAnsi"/>
        </w:rPr>
        <w:t>.</w:t>
      </w:r>
    </w:p>
    <w:p w14:paraId="581E8D9F" w14:textId="452D0B3C" w:rsidR="00981BE0" w:rsidRPr="006B42A8" w:rsidRDefault="00981BE0" w:rsidP="00B61EA3">
      <w:pPr>
        <w:pStyle w:val="Pressetext"/>
        <w:jc w:val="both"/>
        <w:rPr>
          <w:rFonts w:asciiTheme="majorHAnsi" w:hAnsiTheme="majorHAnsi" w:cstheme="majorHAnsi"/>
        </w:rPr>
      </w:pPr>
    </w:p>
    <w:p w14:paraId="4C3E6D17" w14:textId="77777777" w:rsidR="002D3250" w:rsidRPr="006B42A8" w:rsidRDefault="002D3250" w:rsidP="002D3250">
      <w:pPr>
        <w:pStyle w:val="Pressetext"/>
        <w:jc w:val="both"/>
        <w:rPr>
          <w:rFonts w:asciiTheme="majorHAnsi" w:hAnsiTheme="majorHAnsi" w:cstheme="majorHAnsi"/>
          <w:b/>
        </w:rPr>
      </w:pPr>
      <w:r w:rsidRPr="006B42A8">
        <w:rPr>
          <w:rFonts w:asciiTheme="majorHAnsi" w:hAnsiTheme="majorHAnsi" w:cstheme="majorHAnsi"/>
          <w:b/>
        </w:rPr>
        <w:t>Thurgau Bodensee: Kugelrunde Vielfalt am Südufer</w:t>
      </w:r>
    </w:p>
    <w:p w14:paraId="11EBF3BC" w14:textId="14B01728" w:rsidR="002D3250" w:rsidRPr="006B42A8" w:rsidRDefault="006B42A8" w:rsidP="002D3250">
      <w:pPr>
        <w:pStyle w:val="Pressetext"/>
        <w:jc w:val="both"/>
        <w:rPr>
          <w:rFonts w:asciiTheme="majorHAnsi" w:hAnsiTheme="majorHAnsi" w:cstheme="majorHAnsi"/>
        </w:rPr>
      </w:pPr>
      <w:r w:rsidRPr="006B42A8">
        <w:rPr>
          <w:rFonts w:asciiTheme="majorHAnsi" w:hAnsiTheme="majorHAnsi" w:cstheme="majorHAnsi"/>
        </w:rPr>
        <w:t>Genuss, Sport und Kultur gehen in der Region Thurgau dieses Jahr Hand in Hand. Der Kanton lädt ein, die Vielfalt und Traditionen der Region zu entdecken – sei es beim Weingenuss, auf einer Bier-Zugfahrt oder bei den vielen kulturellen Höhepunkten. Von der Feier des Jubiläumsjahres des Müller-Thurgau über das Bierhandw</w:t>
      </w:r>
      <w:r>
        <w:rPr>
          <w:rFonts w:asciiTheme="majorHAnsi" w:hAnsiTheme="majorHAnsi" w:cstheme="majorHAnsi"/>
        </w:rPr>
        <w:t>erk und rollenden Spaß auf der „</w:t>
      </w:r>
      <w:proofErr w:type="spellStart"/>
      <w:r w:rsidRPr="006B42A8">
        <w:rPr>
          <w:rFonts w:asciiTheme="majorHAnsi" w:hAnsiTheme="majorHAnsi" w:cstheme="majorHAnsi"/>
        </w:rPr>
        <w:t>Rugelreise</w:t>
      </w:r>
      <w:proofErr w:type="spellEnd"/>
      <w:r>
        <w:rPr>
          <w:rFonts w:asciiTheme="majorHAnsi" w:hAnsiTheme="majorHAnsi" w:cstheme="majorHAnsi"/>
        </w:rPr>
        <w:t>“</w:t>
      </w:r>
      <w:r w:rsidRPr="006B42A8">
        <w:rPr>
          <w:rFonts w:asciiTheme="majorHAnsi" w:hAnsiTheme="majorHAnsi" w:cstheme="majorHAnsi"/>
        </w:rPr>
        <w:t xml:space="preserve"> bis hin zu sportlichen Ereignissen bei der Women’s EURO 2025</w:t>
      </w:r>
      <w:r w:rsidR="002D3250" w:rsidRPr="006B42A8">
        <w:rPr>
          <w:rFonts w:asciiTheme="majorHAnsi" w:hAnsiTheme="majorHAnsi" w:cstheme="majorHAnsi"/>
        </w:rPr>
        <w:t>. Typisch Thurgau wird alles geboten, was das Herz begehrt.</w:t>
      </w:r>
    </w:p>
    <w:p w14:paraId="6C14D2BD" w14:textId="77777777" w:rsidR="002D3250" w:rsidRPr="006B42A8" w:rsidRDefault="002D3250" w:rsidP="00B61EA3">
      <w:pPr>
        <w:pStyle w:val="Pressetext"/>
        <w:jc w:val="both"/>
        <w:rPr>
          <w:rFonts w:asciiTheme="majorHAnsi" w:hAnsiTheme="majorHAnsi" w:cstheme="majorHAnsi"/>
        </w:rPr>
      </w:pPr>
    </w:p>
    <w:p w14:paraId="162F25A8" w14:textId="47591153" w:rsidR="009717E0" w:rsidRPr="006B42A8" w:rsidRDefault="00A7336C" w:rsidP="009717E0">
      <w:pPr>
        <w:pStyle w:val="Pressetext"/>
        <w:jc w:val="both"/>
        <w:rPr>
          <w:rFonts w:asciiTheme="majorHAnsi" w:hAnsiTheme="majorHAnsi" w:cstheme="majorHAnsi"/>
          <w:b/>
        </w:rPr>
      </w:pPr>
      <w:r w:rsidRPr="006B42A8">
        <w:rPr>
          <w:rFonts w:asciiTheme="majorHAnsi" w:hAnsiTheme="majorHAnsi" w:cstheme="majorHAnsi"/>
          <w:b/>
        </w:rPr>
        <w:t>Kulturgenuss</w:t>
      </w:r>
      <w:r w:rsidR="009717E0" w:rsidRPr="006B42A8">
        <w:rPr>
          <w:rFonts w:asciiTheme="majorHAnsi" w:hAnsiTheme="majorHAnsi" w:cstheme="majorHAnsi"/>
          <w:b/>
        </w:rPr>
        <w:t xml:space="preserve"> i</w:t>
      </w:r>
      <w:r w:rsidRPr="006B42A8">
        <w:rPr>
          <w:rFonts w:asciiTheme="majorHAnsi" w:hAnsiTheme="majorHAnsi" w:cstheme="majorHAnsi"/>
          <w:b/>
        </w:rPr>
        <w:t xml:space="preserve">n der Region </w:t>
      </w:r>
      <w:proofErr w:type="spellStart"/>
      <w:r w:rsidRPr="006B42A8">
        <w:rPr>
          <w:rFonts w:asciiTheme="majorHAnsi" w:hAnsiTheme="majorHAnsi" w:cstheme="majorHAnsi"/>
          <w:b/>
        </w:rPr>
        <w:t>St.Gallen</w:t>
      </w:r>
      <w:proofErr w:type="spellEnd"/>
      <w:r w:rsidRPr="006B42A8">
        <w:rPr>
          <w:rFonts w:asciiTheme="majorHAnsi" w:hAnsiTheme="majorHAnsi" w:cstheme="majorHAnsi"/>
          <w:b/>
        </w:rPr>
        <w:t>-Bodensee</w:t>
      </w:r>
    </w:p>
    <w:p w14:paraId="62869D4A" w14:textId="5818DE31" w:rsidR="009717E0" w:rsidRPr="006B42A8" w:rsidRDefault="009717E0" w:rsidP="008634FE">
      <w:pPr>
        <w:pStyle w:val="Pressetext"/>
        <w:jc w:val="both"/>
        <w:rPr>
          <w:rFonts w:asciiTheme="majorHAnsi" w:hAnsiTheme="majorHAnsi" w:cstheme="majorHAnsi"/>
        </w:rPr>
      </w:pPr>
      <w:r w:rsidRPr="006B42A8">
        <w:rPr>
          <w:rFonts w:asciiTheme="majorHAnsi" w:hAnsiTheme="majorHAnsi" w:cstheme="majorHAnsi"/>
        </w:rPr>
        <w:t xml:space="preserve">Die Region </w:t>
      </w:r>
      <w:proofErr w:type="spellStart"/>
      <w:r w:rsidRPr="006B42A8">
        <w:rPr>
          <w:rFonts w:asciiTheme="majorHAnsi" w:hAnsiTheme="majorHAnsi" w:cstheme="majorHAnsi"/>
        </w:rPr>
        <w:t>St.Gallen</w:t>
      </w:r>
      <w:proofErr w:type="spellEnd"/>
      <w:r w:rsidRPr="006B42A8">
        <w:rPr>
          <w:rFonts w:asciiTheme="majorHAnsi" w:hAnsiTheme="majorHAnsi" w:cstheme="majorHAnsi"/>
        </w:rPr>
        <w:t xml:space="preserve">-Bodensee blickt auf eine lange Kulturgeschichte zurück und ist ein bedeutendes Zentrum des Wissens. Mit einer Vielzahl von Museen und Kulturinstitutionen richtet sie sich an Kunst-, Geschichts- und Wissensinteressierte und begeistert im Jahr 2025 mit ganz besonderen Kulturevents. Der </w:t>
      </w:r>
      <w:proofErr w:type="spellStart"/>
      <w:r w:rsidRPr="006B42A8">
        <w:rPr>
          <w:rFonts w:asciiTheme="majorHAnsi" w:hAnsiTheme="majorHAnsi" w:cstheme="majorHAnsi"/>
        </w:rPr>
        <w:t>St.Galler</w:t>
      </w:r>
      <w:proofErr w:type="spellEnd"/>
      <w:r w:rsidRPr="006B42A8">
        <w:rPr>
          <w:rFonts w:asciiTheme="majorHAnsi" w:hAnsiTheme="majorHAnsi" w:cstheme="majorHAnsi"/>
        </w:rPr>
        <w:t xml:space="preserve"> Museums-Pass ermöglicht den Besuch von 11 Museen, während Festivals wie das </w:t>
      </w:r>
      <w:proofErr w:type="spellStart"/>
      <w:r w:rsidRPr="006B42A8">
        <w:rPr>
          <w:rFonts w:asciiTheme="majorHAnsi" w:hAnsiTheme="majorHAnsi" w:cstheme="majorHAnsi"/>
        </w:rPr>
        <w:t>OpenAir</w:t>
      </w:r>
      <w:proofErr w:type="spellEnd"/>
      <w:r w:rsidRPr="006B42A8">
        <w:rPr>
          <w:rFonts w:asciiTheme="majorHAnsi" w:hAnsiTheme="majorHAnsi" w:cstheme="majorHAnsi"/>
        </w:rPr>
        <w:t xml:space="preserve"> </w:t>
      </w:r>
      <w:proofErr w:type="spellStart"/>
      <w:r w:rsidRPr="006B42A8">
        <w:rPr>
          <w:rFonts w:asciiTheme="majorHAnsi" w:hAnsiTheme="majorHAnsi" w:cstheme="majorHAnsi"/>
        </w:rPr>
        <w:t>St.Gallen</w:t>
      </w:r>
      <w:proofErr w:type="spellEnd"/>
      <w:r w:rsidRPr="006B42A8">
        <w:rPr>
          <w:rFonts w:asciiTheme="majorHAnsi" w:hAnsiTheme="majorHAnsi" w:cstheme="majorHAnsi"/>
        </w:rPr>
        <w:t xml:space="preserve"> und die </w:t>
      </w:r>
      <w:proofErr w:type="spellStart"/>
      <w:r w:rsidRPr="006B42A8">
        <w:rPr>
          <w:rFonts w:asciiTheme="majorHAnsi" w:hAnsiTheme="majorHAnsi" w:cstheme="majorHAnsi"/>
        </w:rPr>
        <w:t>St.Galler</w:t>
      </w:r>
      <w:proofErr w:type="spellEnd"/>
      <w:r w:rsidRPr="006B42A8">
        <w:rPr>
          <w:rFonts w:asciiTheme="majorHAnsi" w:hAnsiTheme="majorHAnsi" w:cstheme="majorHAnsi"/>
        </w:rPr>
        <w:t xml:space="preserve"> Festspiele begeistern. Highlights sind das Nordostschweizer Schwingfest</w:t>
      </w:r>
      <w:r w:rsidR="008D0A17">
        <w:rPr>
          <w:rFonts w:asciiTheme="majorHAnsi" w:hAnsiTheme="majorHAnsi" w:cstheme="majorHAnsi"/>
        </w:rPr>
        <w:t>,</w:t>
      </w:r>
      <w:r w:rsidR="00FB4D04">
        <w:rPr>
          <w:rFonts w:asciiTheme="majorHAnsi" w:hAnsiTheme="majorHAnsi" w:cstheme="majorHAnsi"/>
        </w:rPr>
        <w:t xml:space="preserve"> </w:t>
      </w:r>
      <w:r w:rsidR="008D0A17">
        <w:rPr>
          <w:rFonts w:asciiTheme="majorHAnsi" w:hAnsiTheme="majorHAnsi" w:cstheme="majorHAnsi"/>
        </w:rPr>
        <w:t xml:space="preserve">die </w:t>
      </w:r>
      <w:r w:rsidR="007238AE">
        <w:rPr>
          <w:rFonts w:asciiTheme="majorHAnsi" w:hAnsiTheme="majorHAnsi" w:cstheme="majorHAnsi"/>
        </w:rPr>
        <w:t>Frauenfußball</w:t>
      </w:r>
      <w:r w:rsidR="008D0A17">
        <w:rPr>
          <w:rFonts w:asciiTheme="majorHAnsi" w:hAnsiTheme="majorHAnsi" w:cstheme="majorHAnsi"/>
        </w:rPr>
        <w:t>-EM 2025</w:t>
      </w:r>
      <w:r w:rsidRPr="006B42A8">
        <w:rPr>
          <w:rFonts w:asciiTheme="majorHAnsi" w:hAnsiTheme="majorHAnsi" w:cstheme="majorHAnsi"/>
        </w:rPr>
        <w:t xml:space="preserve"> und das Jodlerfest. Und zudem überrascht das kleinste Skigebiet der Welt mitten in </w:t>
      </w:r>
      <w:proofErr w:type="spellStart"/>
      <w:r w:rsidRPr="006B42A8">
        <w:rPr>
          <w:rFonts w:asciiTheme="majorHAnsi" w:hAnsiTheme="majorHAnsi" w:cstheme="majorHAnsi"/>
        </w:rPr>
        <w:t>St.Gallen</w:t>
      </w:r>
      <w:proofErr w:type="spellEnd"/>
      <w:r w:rsidRPr="006B42A8">
        <w:rPr>
          <w:rFonts w:asciiTheme="majorHAnsi" w:hAnsiTheme="majorHAnsi" w:cstheme="majorHAnsi"/>
        </w:rPr>
        <w:t>.</w:t>
      </w:r>
    </w:p>
    <w:p w14:paraId="567A1DFD" w14:textId="77777777" w:rsidR="009717E0" w:rsidRPr="006B42A8" w:rsidRDefault="009717E0" w:rsidP="008634FE">
      <w:pPr>
        <w:pStyle w:val="Pressetext"/>
        <w:jc w:val="both"/>
        <w:rPr>
          <w:rFonts w:asciiTheme="majorHAnsi" w:hAnsiTheme="majorHAnsi" w:cstheme="majorHAnsi"/>
          <w:b/>
        </w:rPr>
      </w:pPr>
    </w:p>
    <w:p w14:paraId="6958EF47" w14:textId="4EEDBAF6" w:rsidR="00576BB5" w:rsidRPr="006B42A8" w:rsidRDefault="00705DE3" w:rsidP="00705DE3">
      <w:pPr>
        <w:pStyle w:val="Pressetext"/>
        <w:jc w:val="both"/>
        <w:rPr>
          <w:rFonts w:asciiTheme="majorHAnsi" w:hAnsiTheme="majorHAnsi" w:cstheme="majorHAnsi"/>
          <w:b/>
        </w:rPr>
      </w:pPr>
      <w:r w:rsidRPr="006B42A8">
        <w:rPr>
          <w:rFonts w:asciiTheme="majorHAnsi" w:hAnsiTheme="majorHAnsi" w:cstheme="majorHAnsi"/>
          <w:b/>
        </w:rPr>
        <w:t xml:space="preserve">Ein Jahr voller </w:t>
      </w:r>
      <w:proofErr w:type="spellStart"/>
      <w:r w:rsidRPr="006B42A8">
        <w:rPr>
          <w:rFonts w:asciiTheme="majorHAnsi" w:hAnsiTheme="majorHAnsi" w:cstheme="majorHAnsi"/>
          <w:b/>
        </w:rPr>
        <w:t>SinnesImpulse</w:t>
      </w:r>
      <w:proofErr w:type="spellEnd"/>
      <w:r w:rsidRPr="006B42A8">
        <w:rPr>
          <w:rFonts w:asciiTheme="majorHAnsi" w:hAnsiTheme="majorHAnsi" w:cstheme="majorHAnsi"/>
          <w:b/>
        </w:rPr>
        <w:t xml:space="preserve"> am westlichen Bodensee</w:t>
      </w:r>
    </w:p>
    <w:p w14:paraId="6EDE3DF8" w14:textId="1B895383" w:rsidR="00705DE3" w:rsidRPr="006B42A8" w:rsidRDefault="00705DE3" w:rsidP="00705DE3">
      <w:pPr>
        <w:pStyle w:val="Pressetext"/>
        <w:jc w:val="both"/>
        <w:rPr>
          <w:rFonts w:asciiTheme="majorHAnsi" w:hAnsiTheme="majorHAnsi" w:cstheme="majorHAnsi"/>
        </w:rPr>
      </w:pPr>
      <w:r w:rsidRPr="006B42A8">
        <w:rPr>
          <w:rFonts w:asciiTheme="majorHAnsi" w:hAnsiTheme="majorHAnsi" w:cstheme="majorHAnsi"/>
        </w:rPr>
        <w:t xml:space="preserve">Seit Jahrtausenden genießen Menschen am westlichen Bodensee frisches Gemüse, Bodenseewein und spektakuläre Sonnenuntergänge hinter den </w:t>
      </w:r>
      <w:proofErr w:type="spellStart"/>
      <w:r w:rsidRPr="006B42A8">
        <w:rPr>
          <w:rFonts w:asciiTheme="majorHAnsi" w:hAnsiTheme="majorHAnsi" w:cstheme="majorHAnsi"/>
        </w:rPr>
        <w:t>Hegauvulkanen</w:t>
      </w:r>
      <w:proofErr w:type="spellEnd"/>
      <w:r w:rsidRPr="006B42A8">
        <w:rPr>
          <w:rFonts w:asciiTheme="majorHAnsi" w:hAnsiTheme="majorHAnsi" w:cstheme="majorHAnsi"/>
        </w:rPr>
        <w:t xml:space="preserve">. 2025 verbinden Jubiläen wie „100 Jahre Müller-Thurgau Schmuggel“ und „800 Jahre Spitalstiftung Konstanz“ Vergangenheit und Gegenwart. Neue Genussradtouren zu Bio-Höfen, das grenzenlose </w:t>
      </w:r>
      <w:proofErr w:type="spellStart"/>
      <w:r w:rsidRPr="006B42A8">
        <w:rPr>
          <w:rFonts w:asciiTheme="majorHAnsi" w:hAnsiTheme="majorHAnsi" w:cstheme="majorHAnsi"/>
        </w:rPr>
        <w:t>GartenRendezvous</w:t>
      </w:r>
      <w:proofErr w:type="spellEnd"/>
      <w:r w:rsidRPr="006B42A8">
        <w:rPr>
          <w:rFonts w:asciiTheme="majorHAnsi" w:hAnsiTheme="majorHAnsi" w:cstheme="majorHAnsi"/>
        </w:rPr>
        <w:t xml:space="preserve">, das Allensbacher Naturkino und die </w:t>
      </w:r>
      <w:proofErr w:type="spellStart"/>
      <w:r w:rsidRPr="006B42A8">
        <w:rPr>
          <w:rFonts w:asciiTheme="majorHAnsi" w:hAnsiTheme="majorHAnsi" w:cstheme="majorHAnsi"/>
        </w:rPr>
        <w:t>GenussWochen</w:t>
      </w:r>
      <w:proofErr w:type="spellEnd"/>
      <w:r w:rsidRPr="006B42A8">
        <w:rPr>
          <w:rFonts w:asciiTheme="majorHAnsi" w:hAnsiTheme="majorHAnsi" w:cstheme="majorHAnsi"/>
        </w:rPr>
        <w:t xml:space="preserve"> – beginnend mit den </w:t>
      </w:r>
      <w:proofErr w:type="spellStart"/>
      <w:r w:rsidRPr="006B42A8">
        <w:rPr>
          <w:rFonts w:asciiTheme="majorHAnsi" w:hAnsiTheme="majorHAnsi" w:cstheme="majorHAnsi"/>
        </w:rPr>
        <w:t>VeggieWochen</w:t>
      </w:r>
      <w:proofErr w:type="spellEnd"/>
      <w:r w:rsidRPr="006B42A8">
        <w:rPr>
          <w:rFonts w:asciiTheme="majorHAnsi" w:hAnsiTheme="majorHAnsi" w:cstheme="majorHAnsi"/>
        </w:rPr>
        <w:t xml:space="preserve"> vom 5. März bis 18. April – bieten nachhaltige Erlebnisse und kulinarische Highlights. Zudem </w:t>
      </w:r>
      <w:r w:rsidR="00ED5B1D" w:rsidRPr="006B42A8">
        <w:rPr>
          <w:rFonts w:asciiTheme="majorHAnsi" w:hAnsiTheme="majorHAnsi" w:cstheme="majorHAnsi"/>
        </w:rPr>
        <w:t xml:space="preserve">feiert </w:t>
      </w:r>
      <w:r w:rsidRPr="006B42A8">
        <w:rPr>
          <w:rFonts w:asciiTheme="majorHAnsi" w:hAnsiTheme="majorHAnsi" w:cstheme="majorHAnsi"/>
        </w:rPr>
        <w:t>Konstanz das „Jahr der Geschichte 2.0“ und lädt dazu ein, in die beeindruckende Historie einzutauchen.</w:t>
      </w:r>
      <w:r w:rsidR="001B30AD">
        <w:rPr>
          <w:rFonts w:asciiTheme="majorHAnsi" w:hAnsiTheme="majorHAnsi" w:cstheme="majorHAnsi"/>
        </w:rPr>
        <w:t xml:space="preserve"> Und ab Herbst wird das einmalige</w:t>
      </w:r>
      <w:r w:rsidR="001B30AD" w:rsidRPr="001B30AD">
        <w:rPr>
          <w:rFonts w:asciiTheme="majorHAnsi" w:hAnsiTheme="majorHAnsi" w:cstheme="majorHAnsi"/>
        </w:rPr>
        <w:t xml:space="preserve"> 360°-Kunstwerk von </w:t>
      </w:r>
      <w:proofErr w:type="spellStart"/>
      <w:r w:rsidR="001B30AD" w:rsidRPr="001B30AD">
        <w:rPr>
          <w:rFonts w:asciiTheme="majorHAnsi" w:hAnsiTheme="majorHAnsi" w:cstheme="majorHAnsi"/>
        </w:rPr>
        <w:t>Yadegar</w:t>
      </w:r>
      <w:proofErr w:type="spellEnd"/>
      <w:r w:rsidR="001B30AD" w:rsidRPr="001B30AD">
        <w:rPr>
          <w:rFonts w:asciiTheme="majorHAnsi" w:hAnsiTheme="majorHAnsi" w:cstheme="majorHAnsi"/>
        </w:rPr>
        <w:t xml:space="preserve"> </w:t>
      </w:r>
      <w:proofErr w:type="spellStart"/>
      <w:r w:rsidR="001B30AD" w:rsidRPr="001B30AD">
        <w:rPr>
          <w:rFonts w:asciiTheme="majorHAnsi" w:hAnsiTheme="majorHAnsi" w:cstheme="majorHAnsi"/>
        </w:rPr>
        <w:t>Asisi</w:t>
      </w:r>
      <w:proofErr w:type="spellEnd"/>
      <w:r w:rsidR="001B30AD" w:rsidRPr="001B30AD">
        <w:rPr>
          <w:rFonts w:asciiTheme="majorHAnsi" w:hAnsiTheme="majorHAnsi" w:cstheme="majorHAnsi"/>
        </w:rPr>
        <w:t xml:space="preserve"> zum Konstanzer Konzil (1414–1418) in Konstanz zu sehen sein</w:t>
      </w:r>
      <w:r w:rsidR="008A101D">
        <w:rPr>
          <w:rFonts w:asciiTheme="majorHAnsi" w:hAnsiTheme="majorHAnsi" w:cstheme="majorHAnsi"/>
        </w:rPr>
        <w:t>.</w:t>
      </w:r>
    </w:p>
    <w:p w14:paraId="1EBB7618" w14:textId="1780D567" w:rsidR="00705DE3" w:rsidRPr="006B42A8" w:rsidRDefault="00705DE3" w:rsidP="00705DE3">
      <w:pPr>
        <w:pStyle w:val="Pressetext"/>
        <w:jc w:val="both"/>
        <w:rPr>
          <w:rFonts w:asciiTheme="majorHAnsi" w:hAnsiTheme="majorHAnsi" w:cstheme="majorHAnsi"/>
        </w:rPr>
      </w:pPr>
    </w:p>
    <w:p w14:paraId="376B1CAC" w14:textId="21C5F963" w:rsidR="00F73D47" w:rsidRPr="006B42A8" w:rsidRDefault="00F73D47" w:rsidP="00F73D47">
      <w:pPr>
        <w:pStyle w:val="Pressetext"/>
        <w:jc w:val="both"/>
        <w:rPr>
          <w:rFonts w:asciiTheme="majorHAnsi" w:hAnsiTheme="majorHAnsi" w:cstheme="majorHAnsi"/>
          <w:b/>
        </w:rPr>
      </w:pPr>
      <w:r w:rsidRPr="006B42A8">
        <w:rPr>
          <w:rFonts w:asciiTheme="majorHAnsi" w:hAnsiTheme="majorHAnsi" w:cstheme="majorHAnsi"/>
          <w:b/>
        </w:rPr>
        <w:t>Mehr Möglichkeiten mit dem Bodensee Ticket für Bahn, Bus und Fähre</w:t>
      </w:r>
    </w:p>
    <w:p w14:paraId="2BE90028" w14:textId="67F0014D" w:rsidR="00F73D47" w:rsidRPr="006B42A8" w:rsidRDefault="00F73D47" w:rsidP="00F73D47">
      <w:pPr>
        <w:pStyle w:val="Pressetext"/>
        <w:jc w:val="both"/>
        <w:rPr>
          <w:rFonts w:asciiTheme="majorHAnsi" w:hAnsiTheme="majorHAnsi" w:cstheme="majorHAnsi"/>
        </w:rPr>
      </w:pPr>
      <w:r w:rsidRPr="006B42A8">
        <w:rPr>
          <w:rFonts w:asciiTheme="majorHAnsi" w:hAnsiTheme="majorHAnsi" w:cstheme="majorHAnsi"/>
        </w:rPr>
        <w:t xml:space="preserve">Das grenzüberschreitend gültige Bodensee Ticket für Fahrten mit dem öffentlichen Verkehr rund um den Bodensee sowie mit zwei Fährverbindungen quer über den See wird immer beliebter. </w:t>
      </w:r>
      <w:r w:rsidRPr="006B42A8">
        <w:rPr>
          <w:rFonts w:asciiTheme="majorHAnsi" w:hAnsiTheme="majorHAnsi" w:cstheme="majorHAnsi"/>
        </w:rPr>
        <w:lastRenderedPageBreak/>
        <w:t>Ganz neu wird 2025 in Vorarlberg die Gültigkeit in der Zone Ost um den Raum Bludenz erweitert. Zudem gibt es weiterhin attraktive Angebote für Familien und Inhaber von Ermäßigungskarten. So bleibt das Bodensee Ticket das Rund-um-sorglos-Ticket für grenzüberschreitende Fahrten im Bodenseeraum.</w:t>
      </w:r>
    </w:p>
    <w:p w14:paraId="215A0BF1" w14:textId="77777777" w:rsidR="00F73D47" w:rsidRPr="006B42A8" w:rsidRDefault="00F73D47" w:rsidP="00F73D47">
      <w:pPr>
        <w:pStyle w:val="Pressetext"/>
        <w:jc w:val="both"/>
        <w:rPr>
          <w:rFonts w:asciiTheme="majorHAnsi" w:hAnsiTheme="majorHAnsi" w:cstheme="majorHAnsi"/>
          <w:b/>
        </w:rPr>
      </w:pPr>
    </w:p>
    <w:p w14:paraId="618EEA8B" w14:textId="356C9342" w:rsidR="00176E9A" w:rsidRPr="006B42A8" w:rsidRDefault="00ED5B1D" w:rsidP="00F73D47">
      <w:pPr>
        <w:pStyle w:val="Pressetext"/>
        <w:jc w:val="both"/>
        <w:rPr>
          <w:rFonts w:asciiTheme="majorHAnsi" w:hAnsiTheme="majorHAnsi" w:cstheme="majorHAnsi"/>
          <w:b/>
        </w:rPr>
      </w:pPr>
      <w:r w:rsidRPr="006B42A8">
        <w:rPr>
          <w:rFonts w:asciiTheme="majorHAnsi" w:hAnsiTheme="majorHAnsi" w:cstheme="majorHAnsi"/>
          <w:b/>
        </w:rPr>
        <w:t xml:space="preserve">Bodensee Card PLUS: </w:t>
      </w:r>
      <w:r w:rsidR="00176E9A" w:rsidRPr="006B42A8">
        <w:rPr>
          <w:rFonts w:asciiTheme="majorHAnsi" w:hAnsiTheme="majorHAnsi" w:cstheme="majorHAnsi"/>
          <w:b/>
        </w:rPr>
        <w:t>Seit 25 Jah</w:t>
      </w:r>
      <w:r w:rsidRPr="006B42A8">
        <w:rPr>
          <w:rFonts w:asciiTheme="majorHAnsi" w:hAnsiTheme="majorHAnsi" w:cstheme="majorHAnsi"/>
          <w:b/>
        </w:rPr>
        <w:t>ren die ideale Reisebegleiterin</w:t>
      </w:r>
    </w:p>
    <w:p w14:paraId="5F66A952" w14:textId="266537A0" w:rsidR="007C0221" w:rsidRPr="006B42A8" w:rsidRDefault="00176E9A" w:rsidP="00176E9A">
      <w:pPr>
        <w:pStyle w:val="Pressetext"/>
        <w:jc w:val="both"/>
        <w:rPr>
          <w:rFonts w:asciiTheme="majorHAnsi" w:hAnsiTheme="majorHAnsi" w:cstheme="majorHAnsi"/>
          <w:b/>
        </w:rPr>
      </w:pPr>
      <w:r w:rsidRPr="006B42A8">
        <w:rPr>
          <w:rFonts w:asciiTheme="majorHAnsi" w:hAnsiTheme="majorHAnsi" w:cstheme="majorHAnsi"/>
        </w:rPr>
        <w:t>Wer Urlaub oder Freizeit am Bodensee verbringt, sollte nicht auf die Bodensee Card PLUS verzichten. Die Erlebniskarte der Vierländerregion gibt es ab 78 EUR und bietet freien Eintritt zu über 160 Sehenswürdigkeiten sowie zur gesamten Kursschifffahrt. Das Beste: Die Bodensee Card PLUS ist für drei oder sieben Tage flexibel über das ganze Jahr hinweg nutzbar. Sie ist damit nicht nur die perfekte Urlaubsbegleiterin für Gäste, sondern eröffnet auch Einheimischen grenzenlose Freizeitmöglichkeiten. Alle Erlebnisziele und weitere Infos unter bodensee-card.eu.</w:t>
      </w:r>
    </w:p>
    <w:p w14:paraId="1413B80A" w14:textId="77777777" w:rsidR="00176E9A" w:rsidRPr="00176E9A" w:rsidRDefault="00176E9A" w:rsidP="00176E9A">
      <w:pPr>
        <w:pStyle w:val="Pressetext"/>
        <w:jc w:val="both"/>
        <w:rPr>
          <w:rFonts w:asciiTheme="majorHAnsi" w:hAnsiTheme="majorHAnsi" w:cstheme="majorHAnsi"/>
        </w:rPr>
      </w:pPr>
    </w:p>
    <w:p w14:paraId="1FF5833E" w14:textId="18078E45" w:rsidR="00465BF3" w:rsidRPr="00FC5E11" w:rsidRDefault="009846C6"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5</w:t>
      </w:r>
      <w:r w:rsidR="00D435A1">
        <w:rPr>
          <w:rFonts w:asciiTheme="majorHAnsi" w:hAnsiTheme="majorHAnsi" w:cstheme="minorHAnsi"/>
          <w:i/>
          <w:color w:val="auto"/>
          <w:sz w:val="18"/>
        </w:rPr>
        <w:t>.</w:t>
      </w:r>
      <w:r>
        <w:rPr>
          <w:rFonts w:asciiTheme="majorHAnsi" w:hAnsiTheme="majorHAnsi" w:cstheme="minorHAnsi"/>
          <w:i/>
          <w:color w:val="auto"/>
          <w:sz w:val="18"/>
        </w:rPr>
        <w:t>466</w:t>
      </w:r>
      <w:r w:rsidR="00C51D31" w:rsidRPr="00FC5E11">
        <w:rPr>
          <w:rFonts w:asciiTheme="majorHAnsi" w:hAnsiTheme="majorHAnsi" w:cstheme="minorHAnsi"/>
          <w:i/>
          <w:color w:val="auto"/>
          <w:sz w:val="18"/>
        </w:rPr>
        <w:t xml:space="preserve"> 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p>
    <w:p w14:paraId="10E2A536" w14:textId="16A9F050"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00F34D21"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t xml:space="preserve">Markus Böhm | Tel. </w:t>
      </w:r>
      <w:r w:rsidRPr="00FC5E11">
        <w:rPr>
          <w:rFonts w:asciiTheme="majorHAnsi" w:hAnsiTheme="majorHAnsi" w:cstheme="minorHAnsi"/>
          <w:szCs w:val="20"/>
          <w:lang w:val="it-IT"/>
        </w:rPr>
        <w:t xml:space="preserve">+49 7531 9094-10 | </w:t>
      </w:r>
      <w:hyperlink r:id="rId9"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r w:rsidR="00DF6B30" w:rsidRPr="00FC5E11">
        <w:rPr>
          <w:rFonts w:asciiTheme="majorHAnsi" w:hAnsiTheme="majorHAnsi" w:cstheme="minorHAnsi"/>
          <w:szCs w:val="20"/>
        </w:rPr>
        <w:t xml:space="preserve">Julia Binder | Tel. </w:t>
      </w:r>
      <w:r w:rsidR="00DF6B30" w:rsidRPr="00FC5E11">
        <w:rPr>
          <w:rFonts w:asciiTheme="majorHAnsi" w:hAnsiTheme="majorHAnsi" w:cstheme="minorHAnsi"/>
          <w:szCs w:val="20"/>
          <w:lang w:val="it-IT"/>
        </w:rPr>
        <w:t xml:space="preserve">+49 7531 9094-95 | </w:t>
      </w:r>
      <w:hyperlink r:id="rId10" w:history="1">
        <w:r w:rsidR="00DF6B30" w:rsidRPr="00FC5E11">
          <w:rPr>
            <w:rStyle w:val="Hyperlink"/>
            <w:rFonts w:asciiTheme="majorHAnsi" w:hAnsiTheme="majorHAnsi" w:cstheme="minorHAnsi"/>
            <w:szCs w:val="20"/>
            <w:lang w:val="it-IT"/>
          </w:rPr>
          <w:t>binder@bodensee.eu</w:t>
        </w:r>
      </w:hyperlink>
      <w:r w:rsidR="00DF6B30" w:rsidRPr="00FC5E11">
        <w:rPr>
          <w:rFonts w:asciiTheme="majorHAnsi" w:hAnsiTheme="majorHAnsi" w:cstheme="minorHAnsi"/>
          <w:szCs w:val="20"/>
          <w:lang w:val="it-IT"/>
        </w:rPr>
        <w:t xml:space="preserve"> </w:t>
      </w:r>
    </w:p>
    <w:sectPr w:rsidR="00EE0352" w:rsidRPr="00FC5E11" w:rsidSect="00E94084">
      <w:headerReference w:type="even" r:id="rId11"/>
      <w:headerReference w:type="default" r:id="rId12"/>
      <w:footerReference w:type="even" r:id="rId13"/>
      <w:footerReference w:type="default" r:id="rId14"/>
      <w:headerReference w:type="first" r:id="rId15"/>
      <w:footerReference w:type="first" r:id="rId16"/>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bookmarkStart w:id="1" w:name="_GoBack"/>
                      <w:bookmarkEnd w:id="1"/>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116AC9D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E733F5">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727E"/>
    <w:rsid w:val="000B7E13"/>
    <w:rsid w:val="000C3D6F"/>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6C9B"/>
    <w:rsid w:val="001B30AD"/>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220CD"/>
    <w:rsid w:val="002221AA"/>
    <w:rsid w:val="00224AEB"/>
    <w:rsid w:val="00225CF4"/>
    <w:rsid w:val="00230F06"/>
    <w:rsid w:val="00232B59"/>
    <w:rsid w:val="00240C79"/>
    <w:rsid w:val="002413C8"/>
    <w:rsid w:val="00242AA0"/>
    <w:rsid w:val="00244736"/>
    <w:rsid w:val="00246729"/>
    <w:rsid w:val="002501E3"/>
    <w:rsid w:val="0025072B"/>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16D28"/>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67C0"/>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C3FF5"/>
    <w:rsid w:val="004D2E02"/>
    <w:rsid w:val="004D4995"/>
    <w:rsid w:val="004E39B2"/>
    <w:rsid w:val="004F3A1D"/>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D1118"/>
    <w:rsid w:val="006D1F8F"/>
    <w:rsid w:val="006D2726"/>
    <w:rsid w:val="006D3E20"/>
    <w:rsid w:val="006D6CE6"/>
    <w:rsid w:val="006E0F24"/>
    <w:rsid w:val="006E30D9"/>
    <w:rsid w:val="00701D18"/>
    <w:rsid w:val="00705CEC"/>
    <w:rsid w:val="00705DE3"/>
    <w:rsid w:val="00706901"/>
    <w:rsid w:val="007073FB"/>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D79A8"/>
    <w:rsid w:val="007E50DA"/>
    <w:rsid w:val="007E5EFF"/>
    <w:rsid w:val="007E6C82"/>
    <w:rsid w:val="007F06EB"/>
    <w:rsid w:val="008052BC"/>
    <w:rsid w:val="0080626C"/>
    <w:rsid w:val="00806EF0"/>
    <w:rsid w:val="00807E56"/>
    <w:rsid w:val="0081199B"/>
    <w:rsid w:val="008125D3"/>
    <w:rsid w:val="008156B5"/>
    <w:rsid w:val="00820D24"/>
    <w:rsid w:val="008225C2"/>
    <w:rsid w:val="0082678F"/>
    <w:rsid w:val="00836A2F"/>
    <w:rsid w:val="00845177"/>
    <w:rsid w:val="008515E7"/>
    <w:rsid w:val="008546D5"/>
    <w:rsid w:val="0085707A"/>
    <w:rsid w:val="0086082E"/>
    <w:rsid w:val="008634FE"/>
    <w:rsid w:val="00866217"/>
    <w:rsid w:val="00871B26"/>
    <w:rsid w:val="008778C6"/>
    <w:rsid w:val="00884C3A"/>
    <w:rsid w:val="0089006B"/>
    <w:rsid w:val="008922D2"/>
    <w:rsid w:val="00892308"/>
    <w:rsid w:val="00893AE7"/>
    <w:rsid w:val="00896F15"/>
    <w:rsid w:val="008A101D"/>
    <w:rsid w:val="008A276E"/>
    <w:rsid w:val="008A7FC5"/>
    <w:rsid w:val="008B184A"/>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C4112"/>
    <w:rsid w:val="009C444F"/>
    <w:rsid w:val="009D00A4"/>
    <w:rsid w:val="009D0EC9"/>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868"/>
    <w:rsid w:val="00D435A1"/>
    <w:rsid w:val="00D50AE7"/>
    <w:rsid w:val="00D5747E"/>
    <w:rsid w:val="00D57655"/>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350E2"/>
    <w:rsid w:val="00E375F5"/>
    <w:rsid w:val="00E42E13"/>
    <w:rsid w:val="00E4513F"/>
    <w:rsid w:val="00E45729"/>
    <w:rsid w:val="00E557A9"/>
    <w:rsid w:val="00E6050E"/>
    <w:rsid w:val="00E622B3"/>
    <w:rsid w:val="00E62E09"/>
    <w:rsid w:val="00E678F3"/>
    <w:rsid w:val="00E67E81"/>
    <w:rsid w:val="00E733F5"/>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F2B"/>
    <w:rsid w:val="00F73D47"/>
    <w:rsid w:val="00F75444"/>
    <w:rsid w:val="00F81C12"/>
    <w:rsid w:val="00F83154"/>
    <w:rsid w:val="00F853D4"/>
    <w:rsid w:val="00F86350"/>
    <w:rsid w:val="00F91880"/>
    <w:rsid w:val="00F96319"/>
    <w:rsid w:val="00FA2365"/>
    <w:rsid w:val="00FA52B9"/>
    <w:rsid w:val="00FB0078"/>
    <w:rsid w:val="00FB17F2"/>
    <w:rsid w:val="00FB182C"/>
    <w:rsid w:val="00FB3239"/>
    <w:rsid w:val="00FB4D04"/>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inder@bodensee.eu" TargetMode="Externa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9C29-F537-40AE-AE56-EB9EBE8E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11</cp:revision>
  <cp:lastPrinted>2025-02-11T08:54:00Z</cp:lastPrinted>
  <dcterms:created xsi:type="dcterms:W3CDTF">2025-02-10T15:09:00Z</dcterms:created>
  <dcterms:modified xsi:type="dcterms:W3CDTF">2025-02-11T08:55:00Z</dcterms:modified>
</cp:coreProperties>
</file>