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1E0D4" w14:textId="77777777" w:rsidR="00C848D9" w:rsidRDefault="00490E13">
      <w:pPr>
        <w:rPr>
          <w:rFonts w:ascii="Source Sans Pro" w:eastAsia="Source Sans Pro" w:hAnsi="Source Sans Pro" w:cs="Source Sans Pro"/>
        </w:rPr>
      </w:pPr>
      <w:r>
        <w:rPr>
          <w:rFonts w:ascii="Source Sans Pro" w:eastAsia="Source Sans Pro" w:hAnsi="Source Sans Pro" w:cs="Source Sans Pro"/>
        </w:rPr>
        <w:t>UK General Release</w:t>
      </w:r>
    </w:p>
    <w:p w14:paraId="123AE994" w14:textId="77777777" w:rsidR="00C848D9" w:rsidRDefault="00490E13">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2CC096B7" wp14:editId="7362B182">
            <wp:extent cx="1214438" cy="1087345"/>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791F8DF5" w14:textId="77777777" w:rsidR="00C848D9" w:rsidRDefault="00C848D9">
      <w:pPr>
        <w:jc w:val="center"/>
        <w:rPr>
          <w:rFonts w:ascii="Source Sans Pro" w:eastAsia="Source Sans Pro" w:hAnsi="Source Sans Pro" w:cs="Source Sans Pro"/>
        </w:rPr>
      </w:pPr>
    </w:p>
    <w:p w14:paraId="4A95DCE0" w14:textId="77777777" w:rsidR="00C848D9" w:rsidRDefault="00490E13">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Lake Constance: Europe’s Timeless Crossroads</w:t>
      </w:r>
    </w:p>
    <w:p w14:paraId="7247545D" w14:textId="77777777" w:rsidR="00C848D9" w:rsidRDefault="00C848D9">
      <w:pPr>
        <w:jc w:val="center"/>
        <w:rPr>
          <w:rFonts w:ascii="Source Sans Pro" w:eastAsia="Source Sans Pro" w:hAnsi="Source Sans Pro" w:cs="Source Sans Pro"/>
          <w:b/>
          <w:bCs/>
          <w:sz w:val="26"/>
          <w:szCs w:val="26"/>
        </w:rPr>
      </w:pPr>
    </w:p>
    <w:p w14:paraId="357C6F91" w14:textId="77777777" w:rsidR="00C848D9" w:rsidRDefault="00490E13">
      <w:pPr>
        <w:jc w:val="center"/>
        <w:rPr>
          <w:rFonts w:ascii="Source Sans Pro" w:eastAsia="Source Sans Pro" w:hAnsi="Source Sans Pro" w:cs="Source Sans Pro"/>
          <w:b/>
          <w:bCs/>
          <w:sz w:val="26"/>
          <w:szCs w:val="26"/>
        </w:rPr>
      </w:pPr>
      <w:r>
        <w:rPr>
          <w:rFonts w:ascii="Source Sans Pro" w:eastAsia="Source Sans Pro" w:hAnsi="Source Sans Pro" w:cs="Source Sans Pro"/>
          <w:b/>
          <w:bCs/>
          <w:noProof/>
          <w:sz w:val="26"/>
          <w:szCs w:val="26"/>
        </w:rPr>
        <w:drawing>
          <wp:inline distT="114300" distB="114300" distL="114300" distR="114300" wp14:anchorId="2C40CFEC" wp14:editId="4D7568C6">
            <wp:extent cx="2570325" cy="1705067"/>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570325" cy="1705067"/>
                    </a:xfrm>
                    <a:prstGeom prst="rect">
                      <a:avLst/>
                    </a:prstGeom>
                    <a:ln/>
                  </pic:spPr>
                </pic:pic>
              </a:graphicData>
            </a:graphic>
          </wp:inline>
        </w:drawing>
      </w:r>
      <w:r>
        <w:rPr>
          <w:rFonts w:ascii="Source Sans Pro" w:eastAsia="Source Sans Pro" w:hAnsi="Source Sans Pro" w:cs="Source Sans Pro"/>
          <w:b/>
          <w:bCs/>
          <w:noProof/>
          <w:sz w:val="26"/>
          <w:szCs w:val="26"/>
        </w:rPr>
        <w:drawing>
          <wp:inline distT="114300" distB="114300" distL="114300" distR="114300" wp14:anchorId="2C415E2E" wp14:editId="62C6D3EA">
            <wp:extent cx="2625563" cy="1708546"/>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625563" cy="1708546"/>
                    </a:xfrm>
                    <a:prstGeom prst="rect">
                      <a:avLst/>
                    </a:prstGeom>
                    <a:ln/>
                  </pic:spPr>
                </pic:pic>
              </a:graphicData>
            </a:graphic>
          </wp:inline>
        </w:drawing>
      </w:r>
    </w:p>
    <w:p w14:paraId="01D0EA37" w14:textId="77777777" w:rsidR="00C848D9" w:rsidRDefault="00490E13">
      <w:pPr>
        <w:jc w:val="center"/>
        <w:rPr>
          <w:rFonts w:ascii="Source Sans Pro" w:eastAsia="Source Sans Pro" w:hAnsi="Source Sans Pro" w:cs="Source Sans Pro"/>
          <w:b/>
          <w:bCs/>
          <w:sz w:val="26"/>
          <w:szCs w:val="26"/>
        </w:rPr>
      </w:pPr>
      <w:r>
        <w:rPr>
          <w:rFonts w:ascii="Source Sans Pro" w:eastAsia="Source Sans Pro" w:hAnsi="Source Sans Pro" w:cs="Source Sans Pro"/>
          <w:b/>
          <w:bCs/>
          <w:noProof/>
          <w:sz w:val="26"/>
          <w:szCs w:val="26"/>
        </w:rPr>
        <w:drawing>
          <wp:inline distT="114300" distB="114300" distL="114300" distR="114300" wp14:anchorId="00BCA39C" wp14:editId="5FDD44DA">
            <wp:extent cx="2582700" cy="1728061"/>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582700" cy="1728061"/>
                    </a:xfrm>
                    <a:prstGeom prst="rect">
                      <a:avLst/>
                    </a:prstGeom>
                    <a:ln/>
                  </pic:spPr>
                </pic:pic>
              </a:graphicData>
            </a:graphic>
          </wp:inline>
        </w:drawing>
      </w:r>
      <w:r>
        <w:rPr>
          <w:rFonts w:ascii="Source Sans Pro" w:eastAsia="Source Sans Pro" w:hAnsi="Source Sans Pro" w:cs="Source Sans Pro"/>
          <w:b/>
          <w:bCs/>
          <w:noProof/>
          <w:sz w:val="26"/>
          <w:szCs w:val="26"/>
        </w:rPr>
        <w:drawing>
          <wp:inline distT="114300" distB="114300" distL="114300" distR="114300" wp14:anchorId="46A74D57" wp14:editId="1B4EE85C">
            <wp:extent cx="2605315" cy="1740269"/>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605315" cy="1740269"/>
                    </a:xfrm>
                    <a:prstGeom prst="rect">
                      <a:avLst/>
                    </a:prstGeom>
                    <a:ln/>
                  </pic:spPr>
                </pic:pic>
              </a:graphicData>
            </a:graphic>
          </wp:inline>
        </w:drawing>
      </w:r>
    </w:p>
    <w:p w14:paraId="46B5FFF8" w14:textId="769DDB9E" w:rsidR="00C848D9" w:rsidRDefault="00490E13">
      <w:pPr>
        <w:jc w:val="center"/>
        <w:rPr>
          <w:rFonts w:ascii="Source Sans Pro" w:eastAsia="Source Sans Pro" w:hAnsi="Source Sans Pro" w:cs="Source Sans Pro"/>
          <w:b/>
          <w:bCs/>
          <w:i/>
          <w:iCs/>
        </w:rPr>
      </w:pPr>
      <w:r>
        <w:rPr>
          <w:rFonts w:ascii="Source Sans Pro" w:eastAsia="Source Sans Pro" w:hAnsi="Source Sans Pro" w:cs="Source Sans Pro"/>
          <w:b/>
          <w:bCs/>
          <w:i/>
          <w:iCs/>
        </w:rPr>
        <w:t xml:space="preserve">Link to high-res images </w:t>
      </w:r>
      <w:hyperlink r:id="rId10">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4F29AB94" w14:textId="77777777" w:rsidR="00C848D9" w:rsidRDefault="00C848D9">
      <w:pPr>
        <w:jc w:val="center"/>
        <w:rPr>
          <w:rFonts w:ascii="Source Sans Pro" w:eastAsia="Source Sans Pro" w:hAnsi="Source Sans Pro" w:cs="Source Sans Pro"/>
          <w:b/>
          <w:bCs/>
          <w:sz w:val="26"/>
          <w:szCs w:val="26"/>
        </w:rPr>
      </w:pPr>
    </w:p>
    <w:p w14:paraId="0CA83F7C" w14:textId="77777777" w:rsidR="00C848D9" w:rsidRDefault="00490E13">
      <w:pPr>
        <w:numPr>
          <w:ilvl w:val="0"/>
          <w:numId w:val="5"/>
        </w:numPr>
        <w:jc w:val="center"/>
        <w:rPr>
          <w:rFonts w:ascii="Calibri" w:eastAsia="Calibri" w:hAnsi="Calibri" w:cs="Calibri"/>
          <w:sz w:val="24"/>
          <w:szCs w:val="24"/>
        </w:rPr>
      </w:pPr>
      <w:r>
        <w:rPr>
          <w:rFonts w:ascii="Source Sans Pro" w:eastAsia="Source Sans Pro" w:hAnsi="Source Sans Pro" w:cs="Source Sans Pro"/>
          <w:sz w:val="24"/>
          <w:szCs w:val="24"/>
        </w:rPr>
        <w:t xml:space="preserve">Borders </w:t>
      </w:r>
      <w:r>
        <w:rPr>
          <w:rFonts w:ascii="Source Sans Pro" w:eastAsia="Source Sans Pro" w:hAnsi="Source Sans Pro" w:cs="Source Sans Pro"/>
          <w:b/>
          <w:bCs/>
          <w:sz w:val="24"/>
          <w:szCs w:val="24"/>
        </w:rPr>
        <w:t>four countries</w:t>
      </w:r>
      <w:r>
        <w:rPr>
          <w:rFonts w:ascii="Source Sans Pro" w:eastAsia="Source Sans Pro" w:hAnsi="Source Sans Pro" w:cs="Source Sans Pro"/>
          <w:sz w:val="24"/>
          <w:szCs w:val="24"/>
        </w:rPr>
        <w:t>: Germany, Switzerland, Austria, and Liechtenstein.</w:t>
      </w:r>
    </w:p>
    <w:p w14:paraId="2D982F0C" w14:textId="77777777" w:rsidR="00C848D9" w:rsidRDefault="00490E13">
      <w:pPr>
        <w:numPr>
          <w:ilvl w:val="0"/>
          <w:numId w:val="5"/>
        </w:numPr>
        <w:jc w:val="center"/>
        <w:rPr>
          <w:rFonts w:ascii="Calibri" w:eastAsia="Calibri" w:hAnsi="Calibri" w:cs="Calibri"/>
          <w:sz w:val="24"/>
          <w:szCs w:val="24"/>
        </w:rPr>
      </w:pPr>
      <w:r>
        <w:rPr>
          <w:rFonts w:ascii="Source Sans Pro" w:eastAsia="Source Sans Pro" w:hAnsi="Source Sans Pro" w:cs="Source Sans Pro"/>
          <w:sz w:val="24"/>
          <w:szCs w:val="24"/>
        </w:rPr>
        <w:t xml:space="preserve">Offers </w:t>
      </w:r>
      <w:r>
        <w:rPr>
          <w:rFonts w:ascii="Source Sans Pro" w:eastAsia="Source Sans Pro" w:hAnsi="Source Sans Pro" w:cs="Source Sans Pro"/>
          <w:b/>
          <w:bCs/>
          <w:sz w:val="24"/>
          <w:szCs w:val="24"/>
        </w:rPr>
        <w:t>year-round experiences</w:t>
      </w:r>
      <w:r>
        <w:rPr>
          <w:rFonts w:ascii="Source Sans Pro" w:eastAsia="Source Sans Pro" w:hAnsi="Source Sans Pro" w:cs="Source Sans Pro"/>
          <w:sz w:val="24"/>
          <w:szCs w:val="24"/>
        </w:rPr>
        <w:t>, from lakeside relaxation and cycling to skiing and winter markets.</w:t>
      </w:r>
    </w:p>
    <w:p w14:paraId="42519F46" w14:textId="77777777" w:rsidR="00C848D9" w:rsidRDefault="00490E13">
      <w:pPr>
        <w:numPr>
          <w:ilvl w:val="0"/>
          <w:numId w:val="5"/>
        </w:numPr>
        <w:jc w:val="center"/>
        <w:rPr>
          <w:rFonts w:ascii="Calibri" w:eastAsia="Calibri" w:hAnsi="Calibri" w:cs="Calibri"/>
          <w:sz w:val="24"/>
          <w:szCs w:val="24"/>
        </w:rPr>
      </w:pPr>
      <w:r>
        <w:rPr>
          <w:rFonts w:ascii="Source Sans Pro" w:eastAsia="Source Sans Pro" w:hAnsi="Source Sans Pro" w:cs="Source Sans Pro"/>
          <w:sz w:val="24"/>
          <w:szCs w:val="24"/>
        </w:rPr>
        <w:t xml:space="preserve">Rich </w:t>
      </w:r>
      <w:r>
        <w:rPr>
          <w:rFonts w:ascii="Source Sans Pro" w:eastAsia="Source Sans Pro" w:hAnsi="Source Sans Pro" w:cs="Source Sans Pro"/>
          <w:b/>
          <w:bCs/>
          <w:sz w:val="24"/>
          <w:szCs w:val="24"/>
        </w:rPr>
        <w:t>cultural heritage</w:t>
      </w:r>
      <w:r>
        <w:rPr>
          <w:rFonts w:ascii="Source Sans Pro" w:eastAsia="Source Sans Pro" w:hAnsi="Source Sans Pro" w:cs="Source Sans Pro"/>
          <w:sz w:val="24"/>
          <w:szCs w:val="24"/>
        </w:rPr>
        <w:t>, including medieval castles, baroque churches, museums, and traditional festivals.</w:t>
      </w:r>
    </w:p>
    <w:p w14:paraId="505817F2" w14:textId="77777777" w:rsidR="00C848D9" w:rsidRDefault="00C848D9">
      <w:pPr>
        <w:jc w:val="center"/>
        <w:rPr>
          <w:rFonts w:ascii="Source Sans Pro" w:eastAsia="Source Sans Pro" w:hAnsi="Source Sans Pro" w:cs="Source Sans Pro"/>
          <w:sz w:val="24"/>
          <w:szCs w:val="24"/>
        </w:rPr>
      </w:pPr>
    </w:p>
    <w:p w14:paraId="5E9B7EBF"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Lovingly called </w:t>
      </w:r>
      <w:r>
        <w:rPr>
          <w:rFonts w:ascii="Source Sans Pro" w:eastAsia="Source Sans Pro" w:hAnsi="Source Sans Pro" w:cs="Source Sans Pro"/>
          <w:b/>
          <w:bCs/>
          <w:sz w:val="24"/>
          <w:szCs w:val="24"/>
        </w:rPr>
        <w:t>‘Bodensee’</w:t>
      </w:r>
      <w:r>
        <w:rPr>
          <w:rFonts w:ascii="Source Sans Pro" w:eastAsia="Source Sans Pro" w:hAnsi="Source Sans Pro" w:cs="Source Sans Pro"/>
          <w:sz w:val="24"/>
          <w:szCs w:val="24"/>
        </w:rPr>
        <w:t xml:space="preserve"> by locals, </w:t>
      </w:r>
      <w:hyperlink r:id="rId11">
        <w:r>
          <w:rPr>
            <w:rFonts w:ascii="Source Sans Pro" w:eastAsia="Source Sans Pro" w:hAnsi="Source Sans Pro" w:cs="Source Sans Pro"/>
            <w:color w:val="1155CC"/>
            <w:sz w:val="24"/>
            <w:szCs w:val="24"/>
            <w:u w:val="single"/>
          </w:rPr>
          <w:t>Lake Constance</w:t>
        </w:r>
      </w:hyperlink>
      <w:r>
        <w:rPr>
          <w:rFonts w:ascii="Source Sans Pro" w:eastAsia="Source Sans Pro" w:hAnsi="Source Sans Pro" w:cs="Source Sans Pro"/>
          <w:sz w:val="24"/>
          <w:szCs w:val="24"/>
        </w:rPr>
        <w:t xml:space="preserve"> is a destination, where natural beauty, culture, and leisure converge across </w:t>
      </w:r>
      <w:r>
        <w:rPr>
          <w:rFonts w:ascii="Source Sans Pro" w:eastAsia="Source Sans Pro" w:hAnsi="Source Sans Pro" w:cs="Source Sans Pro"/>
          <w:b/>
          <w:bCs/>
          <w:sz w:val="24"/>
          <w:szCs w:val="24"/>
        </w:rPr>
        <w:t>Germany, Switzerland, Austria, and Liechtenstein</w:t>
      </w:r>
      <w:r>
        <w:rPr>
          <w:rFonts w:ascii="Source Sans Pro" w:eastAsia="Source Sans Pro" w:hAnsi="Source Sans Pro" w:cs="Source Sans Pro"/>
          <w:sz w:val="24"/>
          <w:szCs w:val="24"/>
        </w:rPr>
        <w:t>. Its waters glimmer in every shade of blue and green, framed by the dramatic Alpine backdrop, offering a perfect setting for year-round retreats.</w:t>
      </w:r>
    </w:p>
    <w:p w14:paraId="0E5A4B71" w14:textId="77777777" w:rsidR="00C848D9" w:rsidRDefault="00C848D9">
      <w:pPr>
        <w:rPr>
          <w:rFonts w:ascii="Source Sans Pro" w:eastAsia="Source Sans Pro" w:hAnsi="Source Sans Pro" w:cs="Source Sans Pro"/>
          <w:sz w:val="24"/>
          <w:szCs w:val="24"/>
        </w:rPr>
      </w:pPr>
    </w:p>
    <w:p w14:paraId="390CF0AA" w14:textId="77777777" w:rsidR="00C848D9" w:rsidRDefault="00C848D9">
      <w:pPr>
        <w:rPr>
          <w:rFonts w:ascii="Source Sans Pro" w:eastAsia="Source Sans Pro" w:hAnsi="Source Sans Pro" w:cs="Source Sans Pro"/>
          <w:sz w:val="24"/>
          <w:szCs w:val="24"/>
        </w:rPr>
      </w:pPr>
    </w:p>
    <w:p w14:paraId="40796F97" w14:textId="77777777" w:rsidR="00C848D9" w:rsidRDefault="00C848D9">
      <w:pPr>
        <w:rPr>
          <w:rFonts w:ascii="Source Sans Pro" w:eastAsia="Source Sans Pro" w:hAnsi="Source Sans Pro" w:cs="Source Sans Pro"/>
          <w:sz w:val="24"/>
          <w:szCs w:val="24"/>
        </w:rPr>
      </w:pPr>
    </w:p>
    <w:p w14:paraId="0DBAD8CA" w14:textId="77777777" w:rsidR="00C848D9" w:rsidRDefault="00490E13">
      <w:pP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lastRenderedPageBreak/>
        <w:t>Culture, Heritage, and Adventure</w:t>
      </w:r>
    </w:p>
    <w:p w14:paraId="541B6432"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region’s </w:t>
      </w:r>
      <w:r>
        <w:rPr>
          <w:rFonts w:ascii="Source Sans Pro" w:eastAsia="Source Sans Pro" w:hAnsi="Source Sans Pro" w:cs="Source Sans Pro"/>
          <w:b/>
          <w:bCs/>
          <w:sz w:val="24"/>
          <w:szCs w:val="24"/>
        </w:rPr>
        <w:t>nostalgic traditions</w:t>
      </w:r>
      <w:r>
        <w:rPr>
          <w:rFonts w:ascii="Source Sans Pro" w:eastAsia="Source Sans Pro" w:hAnsi="Source Sans Pro" w:cs="Source Sans Pro"/>
          <w:sz w:val="24"/>
          <w:szCs w:val="24"/>
        </w:rPr>
        <w:t xml:space="preserve">, including Fasnacht (carnival), coexist with baroque </w:t>
      </w:r>
      <w:hyperlink r:id="rId12">
        <w:r>
          <w:rPr>
            <w:rFonts w:ascii="Source Sans Pro" w:eastAsia="Source Sans Pro" w:hAnsi="Source Sans Pro" w:cs="Source Sans Pro"/>
            <w:color w:val="1155CC"/>
            <w:sz w:val="24"/>
            <w:szCs w:val="24"/>
            <w:u w:val="single"/>
          </w:rPr>
          <w:t>castles</w:t>
        </w:r>
      </w:hyperlink>
      <w:r>
        <w:rPr>
          <w:rFonts w:ascii="Source Sans Pro" w:eastAsia="Source Sans Pro" w:hAnsi="Source Sans Pro" w:cs="Source Sans Pro"/>
          <w:sz w:val="24"/>
          <w:szCs w:val="24"/>
        </w:rPr>
        <w:t xml:space="preserve">, churches, lush gardens, fruit orchards, and </w:t>
      </w:r>
      <w:hyperlink r:id="rId13">
        <w:r>
          <w:rPr>
            <w:rFonts w:ascii="Source Sans Pro" w:eastAsia="Source Sans Pro" w:hAnsi="Source Sans Pro" w:cs="Source Sans Pro"/>
            <w:color w:val="1155CC"/>
            <w:sz w:val="24"/>
            <w:szCs w:val="24"/>
            <w:u w:val="single"/>
          </w:rPr>
          <w:t>vineyards</w:t>
        </w:r>
      </w:hyperlink>
      <w:r>
        <w:rPr>
          <w:rFonts w:ascii="Source Sans Pro" w:eastAsia="Source Sans Pro" w:hAnsi="Source Sans Pro" w:cs="Source Sans Pro"/>
          <w:sz w:val="24"/>
          <w:szCs w:val="24"/>
        </w:rPr>
        <w:t xml:space="preserve">. Guests can explore medieval </w:t>
      </w:r>
      <w:hyperlink r:id="rId14">
        <w:proofErr w:type="spellStart"/>
        <w:r>
          <w:rPr>
            <w:rFonts w:ascii="Source Sans Pro" w:eastAsia="Source Sans Pro" w:hAnsi="Source Sans Pro" w:cs="Source Sans Pro"/>
            <w:b/>
            <w:bCs/>
            <w:color w:val="1155CC"/>
            <w:sz w:val="24"/>
            <w:szCs w:val="24"/>
            <w:u w:val="single"/>
          </w:rPr>
          <w:t>Meersburg</w:t>
        </w:r>
        <w:proofErr w:type="spellEnd"/>
        <w:r>
          <w:rPr>
            <w:rFonts w:ascii="Source Sans Pro" w:eastAsia="Source Sans Pro" w:hAnsi="Source Sans Pro" w:cs="Source Sans Pro"/>
            <w:b/>
            <w:bCs/>
            <w:color w:val="1155CC"/>
            <w:sz w:val="24"/>
            <w:szCs w:val="24"/>
            <w:u w:val="single"/>
          </w:rPr>
          <w:t xml:space="preserve"> Castle</w:t>
        </w:r>
      </w:hyperlink>
      <w:r>
        <w:rPr>
          <w:rFonts w:ascii="Source Sans Pro" w:eastAsia="Source Sans Pro" w:hAnsi="Source Sans Pro" w:cs="Source Sans Pro"/>
          <w:sz w:val="24"/>
          <w:szCs w:val="24"/>
        </w:rPr>
        <w:t xml:space="preserve">, cycle along the Swiss shore, or take in panoramic views from </w:t>
      </w:r>
      <w:r>
        <w:rPr>
          <w:rFonts w:ascii="Source Sans Pro" w:eastAsia="Source Sans Pro" w:hAnsi="Source Sans Pro" w:cs="Source Sans Pro"/>
          <w:b/>
          <w:bCs/>
          <w:sz w:val="24"/>
          <w:szCs w:val="24"/>
        </w:rPr>
        <w:t xml:space="preserve">Austria’s </w:t>
      </w:r>
      <w:hyperlink r:id="rId15">
        <w:proofErr w:type="spellStart"/>
        <w:r>
          <w:rPr>
            <w:rFonts w:ascii="Source Sans Pro" w:eastAsia="Source Sans Pro" w:hAnsi="Source Sans Pro" w:cs="Source Sans Pro"/>
            <w:b/>
            <w:bCs/>
            <w:color w:val="1155CC"/>
            <w:sz w:val="24"/>
            <w:szCs w:val="24"/>
            <w:u w:val="single"/>
          </w:rPr>
          <w:t>Pfänder</w:t>
        </w:r>
        <w:proofErr w:type="spellEnd"/>
      </w:hyperlink>
      <w:r>
        <w:rPr>
          <w:rFonts w:ascii="Source Sans Pro" w:eastAsia="Source Sans Pro" w:hAnsi="Source Sans Pro" w:cs="Source Sans Pro"/>
          <w:b/>
          <w:bCs/>
          <w:sz w:val="24"/>
          <w:szCs w:val="24"/>
        </w:rPr>
        <w:t xml:space="preserve"> mountain</w:t>
      </w:r>
      <w:r>
        <w:rPr>
          <w:rFonts w:ascii="Source Sans Pro" w:eastAsia="Source Sans Pro" w:hAnsi="Source Sans Pro" w:cs="Source Sans Pro"/>
          <w:sz w:val="24"/>
          <w:szCs w:val="24"/>
        </w:rPr>
        <w:t xml:space="preserve">. Families can enjoy unique wildlife encounters at </w:t>
      </w:r>
      <w:hyperlink r:id="rId16">
        <w:proofErr w:type="spellStart"/>
        <w:r>
          <w:rPr>
            <w:rFonts w:ascii="Source Sans Pro" w:eastAsia="Source Sans Pro" w:hAnsi="Source Sans Pro" w:cs="Source Sans Pro"/>
            <w:b/>
            <w:bCs/>
            <w:color w:val="1155CC"/>
            <w:sz w:val="24"/>
            <w:szCs w:val="24"/>
            <w:u w:val="single"/>
          </w:rPr>
          <w:t>Affenberg</w:t>
        </w:r>
        <w:proofErr w:type="spellEnd"/>
        <w:r>
          <w:rPr>
            <w:rFonts w:ascii="Source Sans Pro" w:eastAsia="Source Sans Pro" w:hAnsi="Source Sans Pro" w:cs="Source Sans Pro"/>
            <w:b/>
            <w:bCs/>
            <w:color w:val="1155CC"/>
            <w:sz w:val="24"/>
            <w:szCs w:val="24"/>
            <w:u w:val="single"/>
          </w:rPr>
          <w:t xml:space="preserve"> Salem</w:t>
        </w:r>
      </w:hyperlink>
      <w:r>
        <w:rPr>
          <w:rFonts w:ascii="Source Sans Pro" w:eastAsia="Source Sans Pro" w:hAnsi="Source Sans Pro" w:cs="Source Sans Pro"/>
          <w:sz w:val="24"/>
          <w:szCs w:val="24"/>
        </w:rPr>
        <w:t xml:space="preserve"> or a boat trip across the lake’s scenic waters. </w:t>
      </w:r>
      <w:hyperlink r:id="rId17">
        <w:r>
          <w:rPr>
            <w:rFonts w:ascii="Source Sans Pro" w:eastAsia="Source Sans Pro" w:hAnsi="Source Sans Pro" w:cs="Source Sans Pro"/>
            <w:b/>
            <w:bCs/>
            <w:color w:val="1155CC"/>
            <w:sz w:val="24"/>
            <w:szCs w:val="24"/>
            <w:u w:val="single"/>
          </w:rPr>
          <w:t>The Bodensee Card PLUS</w:t>
        </w:r>
      </w:hyperlink>
      <w:r>
        <w:rPr>
          <w:rFonts w:ascii="Source Sans Pro" w:eastAsia="Source Sans Pro" w:hAnsi="Source Sans Pro" w:cs="Source Sans Pro"/>
          <w:sz w:val="24"/>
          <w:szCs w:val="24"/>
        </w:rPr>
        <w:t xml:space="preserve"> unlocks over 160 attractions, from museums and castles to mountains and theme parks.</w:t>
      </w:r>
    </w:p>
    <w:p w14:paraId="39DFAF73" w14:textId="77777777" w:rsidR="00C848D9" w:rsidRDefault="00C848D9">
      <w:pPr>
        <w:rPr>
          <w:rFonts w:ascii="Source Sans Pro" w:eastAsia="Source Sans Pro" w:hAnsi="Source Sans Pro" w:cs="Source Sans Pro"/>
          <w:sz w:val="24"/>
          <w:szCs w:val="24"/>
        </w:rPr>
      </w:pPr>
    </w:p>
    <w:p w14:paraId="555AAE16" w14:textId="77777777" w:rsidR="00C848D9" w:rsidRDefault="00490E13">
      <w:pP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Food and Drink</w:t>
      </w:r>
    </w:p>
    <w:p w14:paraId="12D55DA2"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From aromatic vegetables from UNESCO-protected </w:t>
      </w:r>
      <w:hyperlink r:id="rId18">
        <w:proofErr w:type="spellStart"/>
        <w:r>
          <w:rPr>
            <w:rFonts w:ascii="Source Sans Pro" w:eastAsia="Source Sans Pro" w:hAnsi="Source Sans Pro" w:cs="Source Sans Pro"/>
            <w:b/>
            <w:bCs/>
            <w:color w:val="1155CC"/>
            <w:sz w:val="24"/>
            <w:szCs w:val="24"/>
            <w:u w:val="single"/>
          </w:rPr>
          <w:t>Reichenau</w:t>
        </w:r>
        <w:proofErr w:type="spellEnd"/>
        <w:r>
          <w:rPr>
            <w:rFonts w:ascii="Source Sans Pro" w:eastAsia="Source Sans Pro" w:hAnsi="Source Sans Pro" w:cs="Source Sans Pro"/>
            <w:b/>
            <w:bCs/>
            <w:color w:val="1155CC"/>
            <w:sz w:val="24"/>
            <w:szCs w:val="24"/>
            <w:u w:val="single"/>
          </w:rPr>
          <w:t xml:space="preserve"> Island</w:t>
        </w:r>
      </w:hyperlink>
      <w:r>
        <w:rPr>
          <w:rFonts w:ascii="Source Sans Pro" w:eastAsia="Source Sans Pro" w:hAnsi="Source Sans Pro" w:cs="Source Sans Pro"/>
          <w:sz w:val="24"/>
          <w:szCs w:val="24"/>
        </w:rPr>
        <w:t xml:space="preserve"> to regional cheese fondue and local Müller-Thurgau wine, Lake Constance offers gastronomic delights for every taste.</w:t>
      </w:r>
    </w:p>
    <w:p w14:paraId="1E75C8F3" w14:textId="77777777" w:rsidR="00C848D9" w:rsidRDefault="00C848D9">
      <w:pPr>
        <w:rPr>
          <w:rFonts w:ascii="Source Sans Pro" w:eastAsia="Source Sans Pro" w:hAnsi="Source Sans Pro" w:cs="Source Sans Pro"/>
          <w:sz w:val="24"/>
          <w:szCs w:val="24"/>
        </w:rPr>
      </w:pPr>
    </w:p>
    <w:p w14:paraId="27AAD57D" w14:textId="77777777" w:rsidR="00C848D9" w:rsidRDefault="00490E13">
      <w:pP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Relaxation and Wellness</w:t>
      </w:r>
    </w:p>
    <w:p w14:paraId="5FCCF3A0"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Visitors can unwind in thermal spas in </w:t>
      </w:r>
      <w:hyperlink r:id="rId19">
        <w:proofErr w:type="spellStart"/>
        <w:r>
          <w:rPr>
            <w:rFonts w:ascii="Source Sans Pro" w:eastAsia="Source Sans Pro" w:hAnsi="Source Sans Pro" w:cs="Source Sans Pro"/>
            <w:color w:val="1155CC"/>
            <w:sz w:val="24"/>
            <w:szCs w:val="24"/>
            <w:u w:val="single"/>
          </w:rPr>
          <w:t>Meersburg</w:t>
        </w:r>
        <w:proofErr w:type="spellEnd"/>
      </w:hyperlink>
      <w:r>
        <w:rPr>
          <w:rFonts w:ascii="Source Sans Pro" w:eastAsia="Source Sans Pro" w:hAnsi="Source Sans Pro" w:cs="Source Sans Pro"/>
          <w:sz w:val="24"/>
          <w:szCs w:val="24"/>
        </w:rPr>
        <w:t xml:space="preserve">, </w:t>
      </w:r>
      <w:hyperlink r:id="rId20">
        <w:r>
          <w:rPr>
            <w:rFonts w:ascii="Source Sans Pro" w:eastAsia="Source Sans Pro" w:hAnsi="Source Sans Pro" w:cs="Source Sans Pro"/>
            <w:color w:val="1155CC"/>
            <w:sz w:val="24"/>
            <w:szCs w:val="24"/>
            <w:u w:val="single"/>
          </w:rPr>
          <w:t>Constance</w:t>
        </w:r>
      </w:hyperlink>
      <w:r>
        <w:rPr>
          <w:rFonts w:ascii="Source Sans Pro" w:eastAsia="Source Sans Pro" w:hAnsi="Source Sans Pro" w:cs="Source Sans Pro"/>
          <w:sz w:val="24"/>
          <w:szCs w:val="24"/>
        </w:rPr>
        <w:t xml:space="preserve">, and </w:t>
      </w:r>
      <w:hyperlink r:id="rId21">
        <w:proofErr w:type="spellStart"/>
        <w:r>
          <w:rPr>
            <w:rFonts w:ascii="Source Sans Pro" w:eastAsia="Source Sans Pro" w:hAnsi="Source Sans Pro" w:cs="Source Sans Pro"/>
            <w:color w:val="1155CC"/>
            <w:sz w:val="24"/>
            <w:szCs w:val="24"/>
            <w:u w:val="single"/>
          </w:rPr>
          <w:t>Überlingen</w:t>
        </w:r>
        <w:proofErr w:type="spellEnd"/>
      </w:hyperlink>
      <w:r>
        <w:rPr>
          <w:rFonts w:ascii="Source Sans Pro" w:eastAsia="Source Sans Pro" w:hAnsi="Source Sans Pro" w:cs="Source Sans Pro"/>
          <w:sz w:val="24"/>
          <w:szCs w:val="24"/>
        </w:rPr>
        <w:t xml:space="preserve">, indulge in massages, spa-hopping, or natural moor baths. In </w:t>
      </w:r>
      <w:hyperlink r:id="rId22">
        <w:r>
          <w:rPr>
            <w:rFonts w:ascii="Source Sans Pro" w:eastAsia="Source Sans Pro" w:hAnsi="Source Sans Pro" w:cs="Source Sans Pro"/>
            <w:color w:val="1155CC"/>
            <w:sz w:val="24"/>
            <w:szCs w:val="24"/>
            <w:u w:val="single"/>
          </w:rPr>
          <w:t>winter</w:t>
        </w:r>
      </w:hyperlink>
      <w:r>
        <w:rPr>
          <w:rFonts w:ascii="Source Sans Pro" w:eastAsia="Source Sans Pro" w:hAnsi="Source Sans Pro" w:cs="Source Sans Pro"/>
          <w:sz w:val="24"/>
          <w:szCs w:val="24"/>
        </w:rPr>
        <w:t xml:space="preserve">, the region transforms into a serene escape with </w:t>
      </w:r>
      <w:r>
        <w:rPr>
          <w:rFonts w:ascii="Source Sans Pro" w:eastAsia="Source Sans Pro" w:hAnsi="Source Sans Pro" w:cs="Source Sans Pro"/>
          <w:b/>
          <w:bCs/>
          <w:sz w:val="24"/>
          <w:szCs w:val="24"/>
        </w:rPr>
        <w:t>skiing, Christmas markets, and Alemannic Carnival</w:t>
      </w:r>
      <w:r>
        <w:rPr>
          <w:rFonts w:ascii="Source Sans Pro" w:eastAsia="Source Sans Pro" w:hAnsi="Source Sans Pro" w:cs="Source Sans Pro"/>
          <w:sz w:val="24"/>
          <w:szCs w:val="24"/>
        </w:rPr>
        <w:t xml:space="preserve"> festivities.</w:t>
      </w:r>
    </w:p>
    <w:p w14:paraId="54AB2B73" w14:textId="77777777" w:rsidR="00C848D9" w:rsidRDefault="00C848D9">
      <w:pPr>
        <w:rPr>
          <w:rFonts w:ascii="Source Sans Pro" w:eastAsia="Source Sans Pro" w:hAnsi="Source Sans Pro" w:cs="Source Sans Pro"/>
          <w:sz w:val="24"/>
          <w:szCs w:val="24"/>
        </w:rPr>
      </w:pPr>
    </w:p>
    <w:p w14:paraId="45AEAAF3" w14:textId="77777777" w:rsidR="00C848D9" w:rsidRDefault="00490E13">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Experiences Not to Miss</w:t>
      </w:r>
    </w:p>
    <w:p w14:paraId="58E113C1" w14:textId="77777777" w:rsidR="00C848D9" w:rsidRDefault="00490E13">
      <w:pPr>
        <w:numPr>
          <w:ilvl w:val="0"/>
          <w:numId w:val="4"/>
        </w:numPr>
        <w:spacing w:before="240"/>
        <w:rPr>
          <w:rFonts w:ascii="Calibri" w:eastAsia="Calibri" w:hAnsi="Calibri" w:cs="Calibri"/>
          <w:sz w:val="24"/>
          <w:szCs w:val="24"/>
        </w:rPr>
      </w:pPr>
      <w:r>
        <w:rPr>
          <w:rFonts w:ascii="Source Sans Pro" w:eastAsia="Source Sans Pro" w:hAnsi="Source Sans Pro" w:cs="Source Sans Pro"/>
          <w:sz w:val="24"/>
          <w:szCs w:val="24"/>
        </w:rPr>
        <w:t xml:space="preserve">Panoramic </w:t>
      </w:r>
      <w:hyperlink r:id="rId23">
        <w:r>
          <w:rPr>
            <w:rFonts w:ascii="Source Sans Pro" w:eastAsia="Source Sans Pro" w:hAnsi="Source Sans Pro" w:cs="Source Sans Pro"/>
            <w:b/>
            <w:bCs/>
            <w:color w:val="1155CC"/>
            <w:sz w:val="24"/>
            <w:szCs w:val="24"/>
            <w:u w:val="single"/>
          </w:rPr>
          <w:t>Zeppelin flights</w:t>
        </w:r>
      </w:hyperlink>
      <w:r>
        <w:rPr>
          <w:rFonts w:ascii="Source Sans Pro" w:eastAsia="Source Sans Pro" w:hAnsi="Source Sans Pro" w:cs="Source Sans Pro"/>
          <w:sz w:val="24"/>
          <w:szCs w:val="24"/>
        </w:rPr>
        <w:t xml:space="preserve"> over Friedrichshafen: Experience the Lake Constance region from above in a state-of-the-art airship. Glide over shimmering waters, vineyards, and the dramatic Alpine backdrop for a truly unforgettable perspective.</w:t>
      </w:r>
    </w:p>
    <w:p w14:paraId="4DBFA708" w14:textId="77777777" w:rsidR="00C848D9" w:rsidRDefault="00F902C9">
      <w:pPr>
        <w:numPr>
          <w:ilvl w:val="0"/>
          <w:numId w:val="4"/>
        </w:numPr>
        <w:rPr>
          <w:rFonts w:ascii="Calibri" w:eastAsia="Calibri" w:hAnsi="Calibri" w:cs="Calibri"/>
          <w:sz w:val="24"/>
          <w:szCs w:val="24"/>
        </w:rPr>
      </w:pPr>
      <w:hyperlink r:id="rId24">
        <w:proofErr w:type="spellStart"/>
        <w:r w:rsidR="00490E13">
          <w:rPr>
            <w:rFonts w:ascii="Source Sans Pro" w:eastAsia="Source Sans Pro" w:hAnsi="Source Sans Pro" w:cs="Source Sans Pro"/>
            <w:b/>
            <w:bCs/>
            <w:color w:val="1155CC"/>
            <w:sz w:val="24"/>
            <w:szCs w:val="24"/>
            <w:u w:val="single"/>
          </w:rPr>
          <w:t>Mainau</w:t>
        </w:r>
        <w:proofErr w:type="spellEnd"/>
      </w:hyperlink>
      <w:r w:rsidR="00490E13">
        <w:rPr>
          <w:rFonts w:ascii="Source Sans Pro" w:eastAsia="Source Sans Pro" w:hAnsi="Source Sans Pro" w:cs="Source Sans Pro"/>
          <w:b/>
          <w:bCs/>
          <w:sz w:val="24"/>
          <w:szCs w:val="24"/>
        </w:rPr>
        <w:t>, the Island of Flowers</w:t>
      </w:r>
      <w:r w:rsidR="00490E13">
        <w:rPr>
          <w:rFonts w:ascii="Source Sans Pro" w:eastAsia="Source Sans Pro" w:hAnsi="Source Sans Pro" w:cs="Source Sans Pro"/>
          <w:sz w:val="24"/>
          <w:szCs w:val="24"/>
        </w:rPr>
        <w:t xml:space="preserve">: Stroll through lush gardens bursting with seasonal blooms, fragrant rose terraces, and exotic palm houses. Perfect for families, couples, and nature lovers alike, </w:t>
      </w:r>
      <w:proofErr w:type="spellStart"/>
      <w:r w:rsidR="00490E13">
        <w:rPr>
          <w:rFonts w:ascii="Source Sans Pro" w:eastAsia="Source Sans Pro" w:hAnsi="Source Sans Pro" w:cs="Source Sans Pro"/>
          <w:sz w:val="24"/>
          <w:szCs w:val="24"/>
        </w:rPr>
        <w:t>Mainau</w:t>
      </w:r>
      <w:proofErr w:type="spellEnd"/>
      <w:r w:rsidR="00490E13">
        <w:rPr>
          <w:rFonts w:ascii="Source Sans Pro" w:eastAsia="Source Sans Pro" w:hAnsi="Source Sans Pro" w:cs="Source Sans Pro"/>
          <w:sz w:val="24"/>
          <w:szCs w:val="24"/>
        </w:rPr>
        <w:t xml:space="preserve"> is a visual feast in every season.</w:t>
      </w:r>
    </w:p>
    <w:p w14:paraId="4C77C887" w14:textId="77777777" w:rsidR="00C848D9" w:rsidRDefault="00F902C9">
      <w:pPr>
        <w:numPr>
          <w:ilvl w:val="0"/>
          <w:numId w:val="4"/>
        </w:numPr>
        <w:rPr>
          <w:rFonts w:ascii="Calibri" w:eastAsia="Calibri" w:hAnsi="Calibri" w:cs="Calibri"/>
          <w:sz w:val="24"/>
          <w:szCs w:val="24"/>
        </w:rPr>
      </w:pPr>
      <w:hyperlink r:id="rId25">
        <w:r w:rsidR="00490E13">
          <w:rPr>
            <w:rFonts w:ascii="Source Sans Pro" w:eastAsia="Source Sans Pro" w:hAnsi="Source Sans Pro" w:cs="Source Sans Pro"/>
            <w:b/>
            <w:bCs/>
            <w:color w:val="1155CC"/>
            <w:sz w:val="24"/>
            <w:szCs w:val="24"/>
            <w:u w:val="single"/>
          </w:rPr>
          <w:t>Rhine Falls</w:t>
        </w:r>
      </w:hyperlink>
      <w:r w:rsidR="00490E13">
        <w:rPr>
          <w:rFonts w:ascii="Source Sans Pro" w:eastAsia="Source Sans Pro" w:hAnsi="Source Sans Pro" w:cs="Source Sans Pro"/>
          <w:sz w:val="24"/>
          <w:szCs w:val="24"/>
        </w:rPr>
        <w:t>, Europe’s largest waterfall: Witness the awe-inspiring power of the Rhine as it plunges 23 metres, creating misty rainbows and dramatic scenery. Visitors can explore observation decks, boat trips, and nearby historic castles.</w:t>
      </w:r>
    </w:p>
    <w:p w14:paraId="2A54CF17" w14:textId="77777777" w:rsidR="00C848D9" w:rsidRDefault="00490E13">
      <w:pPr>
        <w:numPr>
          <w:ilvl w:val="0"/>
          <w:numId w:val="4"/>
        </w:numPr>
        <w:spacing w:after="240"/>
        <w:rPr>
          <w:rFonts w:ascii="Calibri" w:eastAsia="Calibri" w:hAnsi="Calibri" w:cs="Calibri"/>
          <w:sz w:val="24"/>
          <w:szCs w:val="24"/>
        </w:rPr>
      </w:pPr>
      <w:r>
        <w:rPr>
          <w:rFonts w:ascii="Source Sans Pro" w:eastAsia="Source Sans Pro" w:hAnsi="Source Sans Pro" w:cs="Source Sans Pro"/>
          <w:b/>
          <w:bCs/>
          <w:sz w:val="24"/>
          <w:szCs w:val="24"/>
        </w:rPr>
        <w:t>Cultural and outdoor activities</w:t>
      </w:r>
      <w:r>
        <w:rPr>
          <w:rFonts w:ascii="Source Sans Pro" w:eastAsia="Source Sans Pro" w:hAnsi="Source Sans Pro" w:cs="Source Sans Pro"/>
          <w:sz w:val="24"/>
          <w:szCs w:val="24"/>
        </w:rPr>
        <w:t xml:space="preserve">, from </w:t>
      </w:r>
      <w:hyperlink r:id="rId26">
        <w:r>
          <w:rPr>
            <w:rFonts w:ascii="Source Sans Pro" w:eastAsia="Source Sans Pro" w:hAnsi="Source Sans Pro" w:cs="Source Sans Pro"/>
            <w:color w:val="1155CC"/>
            <w:sz w:val="24"/>
            <w:szCs w:val="24"/>
            <w:u w:val="single"/>
          </w:rPr>
          <w:t>cycling</w:t>
        </w:r>
      </w:hyperlink>
      <w:r>
        <w:rPr>
          <w:rFonts w:ascii="Source Sans Pro" w:eastAsia="Source Sans Pro" w:hAnsi="Source Sans Pro" w:cs="Source Sans Pro"/>
          <w:sz w:val="24"/>
          <w:szCs w:val="24"/>
        </w:rPr>
        <w:t xml:space="preserve"> and </w:t>
      </w:r>
      <w:hyperlink r:id="rId27">
        <w:r>
          <w:rPr>
            <w:rFonts w:ascii="Source Sans Pro" w:eastAsia="Source Sans Pro" w:hAnsi="Source Sans Pro" w:cs="Source Sans Pro"/>
            <w:color w:val="1155CC"/>
            <w:sz w:val="24"/>
            <w:szCs w:val="24"/>
            <w:u w:val="single"/>
          </w:rPr>
          <w:t xml:space="preserve">hiking </w:t>
        </w:r>
      </w:hyperlink>
      <w:r>
        <w:rPr>
          <w:rFonts w:ascii="Source Sans Pro" w:eastAsia="Source Sans Pro" w:hAnsi="Source Sans Pro" w:cs="Source Sans Pro"/>
          <w:sz w:val="24"/>
          <w:szCs w:val="24"/>
        </w:rPr>
        <w:t xml:space="preserve">to </w:t>
      </w:r>
      <w:hyperlink r:id="rId28">
        <w:r>
          <w:rPr>
            <w:rFonts w:ascii="Source Sans Pro" w:eastAsia="Source Sans Pro" w:hAnsi="Source Sans Pro" w:cs="Source Sans Pro"/>
            <w:color w:val="1155CC"/>
            <w:sz w:val="24"/>
            <w:szCs w:val="24"/>
            <w:u w:val="single"/>
          </w:rPr>
          <w:t xml:space="preserve">museum </w:t>
        </w:r>
      </w:hyperlink>
      <w:r>
        <w:rPr>
          <w:rFonts w:ascii="Source Sans Pro" w:eastAsia="Source Sans Pro" w:hAnsi="Source Sans Pro" w:cs="Source Sans Pro"/>
          <w:sz w:val="24"/>
          <w:szCs w:val="24"/>
        </w:rPr>
        <w:t>visits and theme parks: From cycling along scenic lakeside paths and hiking through rolling hills to visiting world-class museums, historic castles, and lively theme parks, Lake Constance offers a wealth of options for every interest and age. Don’t miss seasonal events, traditional festivals, and local markets that bring the region’s rich culture to life.</w:t>
      </w:r>
    </w:p>
    <w:p w14:paraId="12997C5A" w14:textId="77777777" w:rsidR="00C848D9" w:rsidRDefault="00C848D9">
      <w:pPr>
        <w:rPr>
          <w:rFonts w:ascii="Source Sans Pro" w:eastAsia="Source Sans Pro" w:hAnsi="Source Sans Pro" w:cs="Source Sans Pro"/>
          <w:sz w:val="24"/>
          <w:szCs w:val="24"/>
        </w:rPr>
      </w:pPr>
    </w:p>
    <w:p w14:paraId="254437C1"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w:t>
      </w:r>
    </w:p>
    <w:p w14:paraId="451B9D49" w14:textId="77777777" w:rsidR="00C848D9" w:rsidRDefault="00C848D9">
      <w:pPr>
        <w:rPr>
          <w:rFonts w:ascii="Source Sans Pro" w:eastAsia="Source Sans Pro" w:hAnsi="Source Sans Pro" w:cs="Source Sans Pro"/>
          <w:sz w:val="24"/>
          <w:szCs w:val="24"/>
        </w:rPr>
      </w:pPr>
    </w:p>
    <w:p w14:paraId="117E968C" w14:textId="77777777" w:rsidR="00490E13" w:rsidRDefault="00490E13">
      <w:pPr>
        <w:rPr>
          <w:rFonts w:ascii="Source Sans Pro" w:eastAsia="Source Sans Pro" w:hAnsi="Source Sans Pro" w:cs="Source Sans Pro"/>
          <w:sz w:val="24"/>
          <w:szCs w:val="24"/>
        </w:rPr>
      </w:pPr>
    </w:p>
    <w:p w14:paraId="4F6DDFDF" w14:textId="77777777" w:rsidR="00C848D9" w:rsidRDefault="00490E13">
      <w:pP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lastRenderedPageBreak/>
        <w:t>NOTES TO EDITOR</w:t>
      </w:r>
    </w:p>
    <w:p w14:paraId="45324C7F" w14:textId="77777777" w:rsidR="00C848D9" w:rsidRDefault="00490E13">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Top accommodation options: </w:t>
      </w:r>
    </w:p>
    <w:p w14:paraId="35AD7FDA" w14:textId="77777777" w:rsidR="00C848D9" w:rsidRDefault="00F902C9">
      <w:pPr>
        <w:numPr>
          <w:ilvl w:val="0"/>
          <w:numId w:val="7"/>
        </w:numPr>
        <w:spacing w:before="240"/>
        <w:rPr>
          <w:rFonts w:ascii="Calibri" w:eastAsia="Calibri" w:hAnsi="Calibri" w:cs="Calibri"/>
          <w:sz w:val="24"/>
          <w:szCs w:val="24"/>
        </w:rPr>
      </w:pPr>
      <w:hyperlink r:id="rId29">
        <w:proofErr w:type="spellStart"/>
        <w:r w:rsidR="00490E13">
          <w:rPr>
            <w:rFonts w:ascii="Source Sans Pro" w:eastAsia="Source Sans Pro" w:hAnsi="Source Sans Pro" w:cs="Source Sans Pro"/>
            <w:b/>
            <w:bCs/>
            <w:color w:val="1155CC"/>
            <w:sz w:val="24"/>
            <w:szCs w:val="24"/>
            <w:u w:val="single"/>
          </w:rPr>
          <w:t>Seegut</w:t>
        </w:r>
        <w:proofErr w:type="spellEnd"/>
        <w:r w:rsidR="00490E13">
          <w:rPr>
            <w:rFonts w:ascii="Source Sans Pro" w:eastAsia="Source Sans Pro" w:hAnsi="Source Sans Pro" w:cs="Source Sans Pro"/>
            <w:b/>
            <w:bCs/>
            <w:color w:val="1155CC"/>
            <w:sz w:val="24"/>
            <w:szCs w:val="24"/>
            <w:u w:val="single"/>
          </w:rPr>
          <w:t xml:space="preserve"> Zeppelin, Friedrichshafen</w:t>
        </w:r>
      </w:hyperlink>
      <w:r w:rsidR="00490E13">
        <w:rPr>
          <w:rFonts w:ascii="Source Sans Pro" w:eastAsia="Source Sans Pro" w:hAnsi="Source Sans Pro" w:cs="Source Sans Pro"/>
          <w:b/>
          <w:bCs/>
          <w:sz w:val="24"/>
          <w:szCs w:val="24"/>
        </w:rPr>
        <w:t xml:space="preserve"> (Germany)</w:t>
      </w:r>
      <w:r w:rsidR="00490E13">
        <w:rPr>
          <w:rFonts w:ascii="Source Sans Pro" w:eastAsia="Source Sans Pro" w:hAnsi="Source Sans Pro" w:cs="Source Sans Pro"/>
          <w:sz w:val="24"/>
          <w:szCs w:val="24"/>
        </w:rPr>
        <w:t xml:space="preserve"> – Classic lakeside elegance with Alpine views.</w:t>
      </w:r>
    </w:p>
    <w:p w14:paraId="5C0E8E42" w14:textId="77777777" w:rsidR="00C848D9" w:rsidRDefault="00F902C9">
      <w:pPr>
        <w:numPr>
          <w:ilvl w:val="0"/>
          <w:numId w:val="7"/>
        </w:numPr>
        <w:rPr>
          <w:rFonts w:ascii="Calibri" w:eastAsia="Calibri" w:hAnsi="Calibri" w:cs="Calibri"/>
          <w:sz w:val="24"/>
          <w:szCs w:val="24"/>
        </w:rPr>
      </w:pPr>
      <w:hyperlink r:id="rId30">
        <w:r w:rsidR="00490E13">
          <w:rPr>
            <w:rFonts w:ascii="Source Sans Pro" w:eastAsia="Source Sans Pro" w:hAnsi="Source Sans Pro" w:cs="Source Sans Pro"/>
            <w:b/>
            <w:bCs/>
            <w:color w:val="1155CC"/>
            <w:sz w:val="24"/>
            <w:szCs w:val="24"/>
            <w:u w:val="single"/>
          </w:rPr>
          <w:t>Hotel Einstein, St. Gallen</w:t>
        </w:r>
      </w:hyperlink>
      <w:r w:rsidR="00490E13">
        <w:rPr>
          <w:rFonts w:ascii="Source Sans Pro" w:eastAsia="Source Sans Pro" w:hAnsi="Source Sans Pro" w:cs="Source Sans Pro"/>
          <w:b/>
          <w:bCs/>
          <w:sz w:val="24"/>
          <w:szCs w:val="24"/>
        </w:rPr>
        <w:t xml:space="preserve"> (Switzerland)</w:t>
      </w:r>
      <w:r w:rsidR="00490E13">
        <w:rPr>
          <w:rFonts w:ascii="Source Sans Pro" w:eastAsia="Source Sans Pro" w:hAnsi="Source Sans Pro" w:cs="Source Sans Pro"/>
          <w:sz w:val="24"/>
          <w:szCs w:val="24"/>
        </w:rPr>
        <w:t xml:space="preserve"> – Modern comfort with historic charm.</w:t>
      </w:r>
    </w:p>
    <w:p w14:paraId="35745F6E" w14:textId="77777777" w:rsidR="00C848D9" w:rsidRDefault="00F902C9">
      <w:pPr>
        <w:numPr>
          <w:ilvl w:val="0"/>
          <w:numId w:val="7"/>
        </w:numPr>
        <w:spacing w:after="240"/>
        <w:rPr>
          <w:rFonts w:ascii="Calibri" w:eastAsia="Calibri" w:hAnsi="Calibri" w:cs="Calibri"/>
          <w:sz w:val="24"/>
          <w:szCs w:val="24"/>
        </w:rPr>
      </w:pPr>
      <w:hyperlink r:id="rId31">
        <w:r w:rsidR="00490E13">
          <w:rPr>
            <w:rFonts w:ascii="Source Sans Pro" w:eastAsia="Source Sans Pro" w:hAnsi="Source Sans Pro" w:cs="Source Sans Pro"/>
            <w:b/>
            <w:bCs/>
            <w:color w:val="1155CC"/>
            <w:sz w:val="24"/>
            <w:szCs w:val="24"/>
            <w:u w:val="single"/>
          </w:rPr>
          <w:t xml:space="preserve">Hotel Flow, </w:t>
        </w:r>
        <w:proofErr w:type="spellStart"/>
        <w:r w:rsidR="00490E13">
          <w:rPr>
            <w:rFonts w:ascii="Source Sans Pro" w:eastAsia="Source Sans Pro" w:hAnsi="Source Sans Pro" w:cs="Source Sans Pro"/>
            <w:b/>
            <w:bCs/>
            <w:color w:val="1155CC"/>
            <w:sz w:val="24"/>
            <w:szCs w:val="24"/>
            <w:u w:val="single"/>
          </w:rPr>
          <w:t>Eschen</w:t>
        </w:r>
        <w:proofErr w:type="spellEnd"/>
      </w:hyperlink>
      <w:r w:rsidR="00490E13">
        <w:rPr>
          <w:rFonts w:ascii="Source Sans Pro" w:eastAsia="Source Sans Pro" w:hAnsi="Source Sans Pro" w:cs="Source Sans Pro"/>
          <w:b/>
          <w:bCs/>
          <w:sz w:val="24"/>
          <w:szCs w:val="24"/>
        </w:rPr>
        <w:t xml:space="preserve"> (Liechtenstein)</w:t>
      </w:r>
      <w:r w:rsidR="00490E13">
        <w:rPr>
          <w:rFonts w:ascii="Source Sans Pro" w:eastAsia="Source Sans Pro" w:hAnsi="Source Sans Pro" w:cs="Source Sans Pro"/>
          <w:sz w:val="24"/>
          <w:szCs w:val="24"/>
        </w:rPr>
        <w:t xml:space="preserve"> – Contemporary design in tranquil surroundings.</w:t>
      </w:r>
    </w:p>
    <w:p w14:paraId="4C7DD68D" w14:textId="77777777" w:rsidR="00C848D9" w:rsidRDefault="00490E13">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Average Hotel Rates -</w:t>
      </w:r>
      <w:r>
        <w:rPr>
          <w:rFonts w:ascii="Source Sans Pro" w:eastAsia="Source Sans Pro" w:hAnsi="Source Sans Pro" w:cs="Source Sans Pro"/>
          <w:sz w:val="24"/>
          <w:szCs w:val="24"/>
        </w:rPr>
        <w:t xml:space="preserve"> From €100–€250 (approx. £87-£217) depending on location and season. </w:t>
      </w:r>
    </w:p>
    <w:p w14:paraId="129CC607" w14:textId="77777777" w:rsidR="00C848D9" w:rsidRDefault="00490E13">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Getting there from UK: </w:t>
      </w:r>
    </w:p>
    <w:p w14:paraId="2365B61D" w14:textId="77777777" w:rsidR="00C848D9" w:rsidRDefault="00490E13">
      <w:pPr>
        <w:numPr>
          <w:ilvl w:val="0"/>
          <w:numId w:val="1"/>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Direct flights from London, Manchester, and other major UK airports to </w:t>
      </w:r>
      <w:r>
        <w:rPr>
          <w:rFonts w:ascii="Source Sans Pro" w:eastAsia="Source Sans Pro" w:hAnsi="Source Sans Pro" w:cs="Source Sans Pro"/>
          <w:b/>
          <w:bCs/>
          <w:sz w:val="24"/>
          <w:szCs w:val="24"/>
        </w:rPr>
        <w:t>Zurich, Memmingen and Munich</w:t>
      </w:r>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Limited direct flights from the UK into the closest airport, </w:t>
      </w:r>
      <w:r>
        <w:rPr>
          <w:rFonts w:ascii="Source Sans Pro" w:eastAsia="Source Sans Pro" w:hAnsi="Source Sans Pro" w:cs="Source Sans Pro"/>
          <w:b/>
          <w:bCs/>
          <w:sz w:val="24"/>
          <w:szCs w:val="24"/>
        </w:rPr>
        <w:t>Friedrichshafen.</w:t>
      </w:r>
    </w:p>
    <w:p w14:paraId="10083986" w14:textId="77777777" w:rsidR="00C848D9" w:rsidRDefault="00490E13">
      <w:pPr>
        <w:numPr>
          <w:ilvl w:val="0"/>
          <w:numId w:val="1"/>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xml:space="preserve"> Efficient links via German and Swiss rail networks; Zurich Airport is a key gateway, only 1 hour by train to Constance or St. Gallen. </w:t>
      </w:r>
    </w:p>
    <w:p w14:paraId="26938BFE" w14:textId="77777777" w:rsidR="00C848D9" w:rsidRDefault="00490E13">
      <w:pPr>
        <w:numPr>
          <w:ilvl w:val="0"/>
          <w:numId w:val="1"/>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xml:space="preserve"> Regular passenger ferries connect towns across the lake, offering scenic travel.</w:t>
      </w:r>
      <w:r>
        <w:rPr>
          <w:rFonts w:ascii="Source Sans Pro" w:eastAsia="Source Sans Pro" w:hAnsi="Source Sans Pro" w:cs="Source Sans Pro"/>
          <w:sz w:val="24"/>
          <w:szCs w:val="24"/>
        </w:rPr>
        <w:br/>
      </w:r>
    </w:p>
    <w:p w14:paraId="056E5F9A"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76563FA1"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65D3F587" w14:textId="77777777" w:rsidR="00C848D9" w:rsidRDefault="00C848D9">
      <w:pPr>
        <w:shd w:val="clear" w:color="auto" w:fill="FFFFFF"/>
        <w:jc w:val="both"/>
        <w:rPr>
          <w:rFonts w:ascii="Source Sans Pro" w:eastAsia="Source Sans Pro" w:hAnsi="Source Sans Pro" w:cs="Source Sans Pro"/>
          <w:sz w:val="24"/>
          <w:szCs w:val="24"/>
        </w:rPr>
      </w:pPr>
    </w:p>
    <w:p w14:paraId="0F7F2791" w14:textId="77777777" w:rsidR="00C848D9" w:rsidRDefault="00490E13">
      <w:pPr>
        <w:shd w:val="clear" w:color="auto" w:fill="FFFFFF"/>
        <w:jc w:val="both"/>
        <w:rPr>
          <w:rFonts w:ascii="Source Sans Pro" w:eastAsia="Source Sans Pro" w:hAnsi="Source Sans Pro" w:cs="Source Sans Pro"/>
          <w:b/>
          <w:bCs/>
          <w:color w:val="0082A4"/>
          <w:sz w:val="24"/>
          <w:szCs w:val="24"/>
        </w:rPr>
      </w:pPr>
      <w:r>
        <w:rPr>
          <w:rFonts w:ascii="Source Sans Pro" w:eastAsia="Source Sans Pro" w:hAnsi="Source Sans Pro" w:cs="Source Sans Pro"/>
          <w:b/>
          <w:bCs/>
          <w:sz w:val="24"/>
          <w:szCs w:val="24"/>
        </w:rPr>
        <w:t>For media enquiries please contact:</w:t>
      </w:r>
      <w:r>
        <w:rPr>
          <w:rFonts w:ascii="Source Sans Pro" w:eastAsia="Source Sans Pro" w:hAnsi="Source Sans Pro" w:cs="Source Sans Pro"/>
          <w:b/>
          <w:bCs/>
          <w:color w:val="0082A4"/>
          <w:sz w:val="24"/>
          <w:szCs w:val="24"/>
        </w:rPr>
        <w:t xml:space="preserve"> </w:t>
      </w:r>
    </w:p>
    <w:p w14:paraId="1C1DB241"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32">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3A4C3384"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186128DF" w14:textId="77777777" w:rsidR="00C848D9" w:rsidRDefault="00490E13">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6269A549"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09F6DD28"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5E8EEFC4" w14:textId="77777777" w:rsidR="00C848D9" w:rsidRDefault="00C848D9">
      <w:pPr>
        <w:rPr>
          <w:rFonts w:ascii="Source Sans Pro" w:eastAsia="Source Sans Pro" w:hAnsi="Source Sans Pro" w:cs="Source Sans Pro"/>
          <w:sz w:val="24"/>
          <w:szCs w:val="24"/>
        </w:rPr>
      </w:pPr>
    </w:p>
    <w:p w14:paraId="2C9120CC"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33">
        <w:r>
          <w:rPr>
            <w:rFonts w:ascii="Source Sans Pro" w:eastAsia="Source Sans Pro" w:hAnsi="Source Sans Pro" w:cs="Source Sans Pro"/>
            <w:sz w:val="24"/>
            <w:szCs w:val="24"/>
          </w:rPr>
          <w:t xml:space="preserve"> </w:t>
        </w:r>
      </w:hyperlink>
    </w:p>
    <w:p w14:paraId="56A40FD8" w14:textId="77777777" w:rsidR="00C848D9" w:rsidRDefault="00F902C9">
      <w:pPr>
        <w:shd w:val="clear" w:color="auto" w:fill="FFFFFF"/>
        <w:jc w:val="both"/>
        <w:rPr>
          <w:rFonts w:ascii="Source Sans Pro" w:eastAsia="Source Sans Pro" w:hAnsi="Source Sans Pro" w:cs="Source Sans Pro"/>
          <w:sz w:val="24"/>
          <w:szCs w:val="24"/>
        </w:rPr>
      </w:pPr>
      <w:hyperlink r:id="rId34">
        <w:r w:rsidR="00490E13">
          <w:rPr>
            <w:rFonts w:ascii="Source Sans Pro" w:eastAsia="Source Sans Pro" w:hAnsi="Source Sans Pro" w:cs="Source Sans Pro"/>
            <w:color w:val="1155CC"/>
            <w:sz w:val="24"/>
            <w:szCs w:val="24"/>
            <w:u w:val="single"/>
          </w:rPr>
          <w:t>https://www.bodensee.eu/en</w:t>
        </w:r>
      </w:hyperlink>
      <w:r w:rsidR="00490E13">
        <w:rPr>
          <w:rFonts w:ascii="Source Sans Pro" w:eastAsia="Source Sans Pro" w:hAnsi="Source Sans Pro" w:cs="Source Sans Pro"/>
          <w:sz w:val="24"/>
          <w:szCs w:val="24"/>
        </w:rPr>
        <w:t xml:space="preserve"> </w:t>
      </w:r>
    </w:p>
    <w:p w14:paraId="6F00B439"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090ED7FC" w14:textId="77777777" w:rsidR="00C848D9" w:rsidRDefault="00490E13">
      <w:pPr>
        <w:numPr>
          <w:ilvl w:val="0"/>
          <w:numId w:val="2"/>
        </w:numPr>
        <w:ind w:left="1080"/>
        <w:rPr>
          <w:rFonts w:ascii="Calibri" w:eastAsia="Calibri" w:hAnsi="Calibri" w:cs="Calibri"/>
          <w:sz w:val="24"/>
          <w:szCs w:val="24"/>
        </w:rPr>
      </w:pPr>
      <w:r>
        <w:rPr>
          <w:rFonts w:ascii="Source Sans Pro" w:eastAsia="Source Sans Pro" w:hAnsi="Source Sans Pro" w:cs="Source Sans Pro"/>
          <w:b/>
          <w:bCs/>
          <w:sz w:val="24"/>
          <w:szCs w:val="24"/>
        </w:rPr>
        <w:lastRenderedPageBreak/>
        <w:t>Instagram</w:t>
      </w:r>
      <w:r>
        <w:rPr>
          <w:rFonts w:ascii="Source Sans Pro" w:eastAsia="Source Sans Pro" w:hAnsi="Source Sans Pro" w:cs="Source Sans Pro"/>
          <w:sz w:val="24"/>
          <w:szCs w:val="24"/>
        </w:rPr>
        <w:t>:</w:t>
      </w:r>
      <w:hyperlink r:id="rId35">
        <w:r>
          <w:rPr>
            <w:rFonts w:ascii="Source Sans Pro" w:eastAsia="Source Sans Pro" w:hAnsi="Source Sans Pro" w:cs="Source Sans Pro"/>
            <w:sz w:val="24"/>
            <w:szCs w:val="24"/>
          </w:rPr>
          <w:t xml:space="preserve"> </w:t>
        </w:r>
      </w:hyperlink>
      <w:hyperlink r:id="rId36">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198099F8" w14:textId="77777777" w:rsidR="00C848D9" w:rsidRDefault="00490E13">
      <w:pPr>
        <w:numPr>
          <w:ilvl w:val="0"/>
          <w:numId w:val="3"/>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37">
        <w:r>
          <w:rPr>
            <w:rFonts w:ascii="Source Sans Pro" w:eastAsia="Source Sans Pro" w:hAnsi="Source Sans Pro" w:cs="Source Sans Pro"/>
            <w:b/>
            <w:bCs/>
            <w:sz w:val="24"/>
            <w:szCs w:val="24"/>
          </w:rPr>
          <w:t xml:space="preserve"> </w:t>
        </w:r>
      </w:hyperlink>
      <w:hyperlink r:id="rId38">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759F7424" w14:textId="77777777" w:rsidR="00C848D9" w:rsidRDefault="00C848D9">
      <w:pPr>
        <w:rPr>
          <w:rFonts w:ascii="Source Sans Pro" w:eastAsia="Source Sans Pro" w:hAnsi="Source Sans Pro" w:cs="Source Sans Pro"/>
          <w:sz w:val="24"/>
          <w:szCs w:val="24"/>
        </w:rPr>
      </w:pPr>
    </w:p>
    <w:p w14:paraId="01377A00" w14:textId="77777777" w:rsidR="00C848D9" w:rsidRDefault="00C848D9">
      <w:pPr>
        <w:rPr>
          <w:rFonts w:ascii="Source Sans Pro" w:eastAsia="Source Sans Pro" w:hAnsi="Source Sans Pro" w:cs="Source Sans Pro"/>
          <w:sz w:val="26"/>
          <w:szCs w:val="26"/>
        </w:rPr>
      </w:pPr>
    </w:p>
    <w:p w14:paraId="484FFB49" w14:textId="77777777" w:rsidR="00C848D9" w:rsidRDefault="00C848D9">
      <w:pPr>
        <w:rPr>
          <w:rFonts w:ascii="Source Sans Pro" w:eastAsia="Source Sans Pro" w:hAnsi="Source Sans Pro" w:cs="Source Sans Pro"/>
          <w:sz w:val="26"/>
          <w:szCs w:val="26"/>
        </w:rPr>
      </w:pPr>
    </w:p>
    <w:p w14:paraId="3F67FC95" w14:textId="77777777" w:rsidR="00C848D9" w:rsidRDefault="00C848D9">
      <w:pPr>
        <w:rPr>
          <w:rFonts w:ascii="Source Sans Pro" w:eastAsia="Source Sans Pro" w:hAnsi="Source Sans Pro" w:cs="Source Sans Pro"/>
          <w:sz w:val="26"/>
          <w:szCs w:val="26"/>
        </w:rPr>
      </w:pPr>
    </w:p>
    <w:p w14:paraId="1351B600" w14:textId="77777777" w:rsidR="00C848D9" w:rsidRDefault="00C848D9">
      <w:pPr>
        <w:rPr>
          <w:rFonts w:ascii="Source Sans Pro" w:eastAsia="Source Sans Pro" w:hAnsi="Source Sans Pro" w:cs="Source Sans Pro"/>
          <w:sz w:val="26"/>
          <w:szCs w:val="26"/>
        </w:rPr>
      </w:pPr>
    </w:p>
    <w:p w14:paraId="40BFD79F" w14:textId="77777777" w:rsidR="00C848D9" w:rsidRDefault="00C848D9">
      <w:pPr>
        <w:rPr>
          <w:rFonts w:ascii="Source Sans Pro" w:eastAsia="Source Sans Pro" w:hAnsi="Source Sans Pro" w:cs="Source Sans Pro"/>
          <w:sz w:val="26"/>
          <w:szCs w:val="26"/>
        </w:rPr>
      </w:pPr>
    </w:p>
    <w:p w14:paraId="1ABFBC64" w14:textId="77777777" w:rsidR="00C848D9" w:rsidRDefault="00C848D9">
      <w:pPr>
        <w:rPr>
          <w:rFonts w:ascii="Source Sans Pro" w:eastAsia="Source Sans Pro" w:hAnsi="Source Sans Pro" w:cs="Source Sans Pro"/>
          <w:sz w:val="26"/>
          <w:szCs w:val="26"/>
        </w:rPr>
      </w:pPr>
    </w:p>
    <w:p w14:paraId="48AB02B2" w14:textId="77777777" w:rsidR="00C848D9" w:rsidRDefault="00C848D9">
      <w:pPr>
        <w:rPr>
          <w:rFonts w:ascii="Source Sans Pro" w:eastAsia="Source Sans Pro" w:hAnsi="Source Sans Pro" w:cs="Source Sans Pro"/>
          <w:sz w:val="26"/>
          <w:szCs w:val="26"/>
        </w:rPr>
      </w:pPr>
    </w:p>
    <w:p w14:paraId="6393539C" w14:textId="77777777" w:rsidR="00C848D9" w:rsidRDefault="00C848D9">
      <w:pPr>
        <w:rPr>
          <w:rFonts w:ascii="Source Sans Pro" w:eastAsia="Source Sans Pro" w:hAnsi="Source Sans Pro" w:cs="Source Sans Pro"/>
          <w:sz w:val="26"/>
          <w:szCs w:val="26"/>
        </w:rPr>
      </w:pPr>
    </w:p>
    <w:p w14:paraId="25FB658F" w14:textId="77777777" w:rsidR="00C848D9" w:rsidRDefault="00C848D9">
      <w:pPr>
        <w:rPr>
          <w:rFonts w:ascii="Source Sans Pro" w:eastAsia="Source Sans Pro" w:hAnsi="Source Sans Pro" w:cs="Source Sans Pro"/>
          <w:sz w:val="26"/>
          <w:szCs w:val="26"/>
        </w:rPr>
      </w:pPr>
    </w:p>
    <w:p w14:paraId="3873E947" w14:textId="77777777" w:rsidR="00C848D9" w:rsidRDefault="00C848D9">
      <w:pPr>
        <w:rPr>
          <w:rFonts w:ascii="Source Sans Pro" w:eastAsia="Source Sans Pro" w:hAnsi="Source Sans Pro" w:cs="Source Sans Pro"/>
          <w:sz w:val="26"/>
          <w:szCs w:val="26"/>
        </w:rPr>
      </w:pPr>
    </w:p>
    <w:p w14:paraId="51C929D3" w14:textId="77777777" w:rsidR="00C848D9" w:rsidRDefault="00C848D9">
      <w:pPr>
        <w:rPr>
          <w:rFonts w:ascii="Source Sans Pro" w:eastAsia="Source Sans Pro" w:hAnsi="Source Sans Pro" w:cs="Source Sans Pro"/>
          <w:sz w:val="26"/>
          <w:szCs w:val="26"/>
        </w:rPr>
      </w:pPr>
    </w:p>
    <w:p w14:paraId="2D56661C" w14:textId="77777777" w:rsidR="00C848D9" w:rsidRDefault="00C848D9">
      <w:pPr>
        <w:rPr>
          <w:rFonts w:ascii="Source Sans Pro" w:eastAsia="Source Sans Pro" w:hAnsi="Source Sans Pro" w:cs="Source Sans Pro"/>
          <w:sz w:val="26"/>
          <w:szCs w:val="26"/>
        </w:rPr>
      </w:pPr>
    </w:p>
    <w:p w14:paraId="66980D92" w14:textId="77777777" w:rsidR="00C848D9" w:rsidRDefault="00C848D9">
      <w:pPr>
        <w:rPr>
          <w:rFonts w:ascii="Source Sans Pro" w:eastAsia="Source Sans Pro" w:hAnsi="Source Sans Pro" w:cs="Source Sans Pro"/>
          <w:sz w:val="26"/>
          <w:szCs w:val="26"/>
        </w:rPr>
      </w:pPr>
    </w:p>
    <w:p w14:paraId="724D8C3A" w14:textId="77777777" w:rsidR="00C848D9" w:rsidRDefault="00C848D9">
      <w:pPr>
        <w:rPr>
          <w:rFonts w:ascii="Source Sans Pro" w:eastAsia="Source Sans Pro" w:hAnsi="Source Sans Pro" w:cs="Source Sans Pro"/>
          <w:sz w:val="26"/>
          <w:szCs w:val="26"/>
        </w:rPr>
      </w:pPr>
    </w:p>
    <w:p w14:paraId="24098662" w14:textId="77777777" w:rsidR="00C848D9" w:rsidRDefault="00C848D9">
      <w:pPr>
        <w:rPr>
          <w:rFonts w:ascii="Source Sans Pro" w:eastAsia="Source Sans Pro" w:hAnsi="Source Sans Pro" w:cs="Source Sans Pro"/>
          <w:sz w:val="26"/>
          <w:szCs w:val="26"/>
        </w:rPr>
      </w:pPr>
    </w:p>
    <w:p w14:paraId="1C751414" w14:textId="77777777" w:rsidR="00C848D9" w:rsidRDefault="00C848D9">
      <w:pPr>
        <w:rPr>
          <w:rFonts w:ascii="Source Sans Pro" w:eastAsia="Source Sans Pro" w:hAnsi="Source Sans Pro" w:cs="Source Sans Pro"/>
          <w:sz w:val="26"/>
          <w:szCs w:val="26"/>
        </w:rPr>
      </w:pPr>
    </w:p>
    <w:p w14:paraId="528FF8C3" w14:textId="77777777" w:rsidR="00C848D9" w:rsidRDefault="00C848D9">
      <w:pPr>
        <w:rPr>
          <w:rFonts w:ascii="Source Sans Pro" w:eastAsia="Source Sans Pro" w:hAnsi="Source Sans Pro" w:cs="Source Sans Pro"/>
          <w:sz w:val="26"/>
          <w:szCs w:val="26"/>
        </w:rPr>
      </w:pPr>
    </w:p>
    <w:p w14:paraId="78474533" w14:textId="77777777" w:rsidR="00C848D9" w:rsidRDefault="00C848D9">
      <w:pPr>
        <w:rPr>
          <w:rFonts w:ascii="Source Sans Pro" w:eastAsia="Source Sans Pro" w:hAnsi="Source Sans Pro" w:cs="Source Sans Pro"/>
          <w:color w:val="FF0000"/>
        </w:rPr>
      </w:pPr>
    </w:p>
    <w:p w14:paraId="6136B91A" w14:textId="77777777" w:rsidR="00C848D9" w:rsidRDefault="00C848D9">
      <w:pPr>
        <w:rPr>
          <w:rFonts w:ascii="Source Sans Pro" w:eastAsia="Source Sans Pro" w:hAnsi="Source Sans Pro" w:cs="Source Sans Pro"/>
          <w:color w:val="FF0000"/>
        </w:rPr>
      </w:pPr>
    </w:p>
    <w:p w14:paraId="0B67F2CA" w14:textId="77777777" w:rsidR="00C848D9" w:rsidRDefault="00C848D9">
      <w:pPr>
        <w:rPr>
          <w:rFonts w:ascii="Source Sans Pro" w:eastAsia="Source Sans Pro" w:hAnsi="Source Sans Pro" w:cs="Source Sans Pro"/>
          <w:color w:val="FF0000"/>
        </w:rPr>
      </w:pPr>
    </w:p>
    <w:p w14:paraId="2DD9E8C8" w14:textId="77777777" w:rsidR="00C848D9" w:rsidRDefault="00C848D9">
      <w:pPr>
        <w:rPr>
          <w:rFonts w:ascii="Source Sans Pro" w:eastAsia="Source Sans Pro" w:hAnsi="Source Sans Pro" w:cs="Source Sans Pro"/>
          <w:color w:val="FF0000"/>
        </w:rPr>
      </w:pPr>
    </w:p>
    <w:p w14:paraId="1BC3F961" w14:textId="77777777" w:rsidR="00C848D9" w:rsidRDefault="00C848D9">
      <w:pPr>
        <w:rPr>
          <w:rFonts w:ascii="Source Sans Pro" w:eastAsia="Source Sans Pro" w:hAnsi="Source Sans Pro" w:cs="Source Sans Pro"/>
          <w:color w:val="FF0000"/>
        </w:rPr>
      </w:pPr>
    </w:p>
    <w:p w14:paraId="4842C4F8" w14:textId="77777777" w:rsidR="00C848D9" w:rsidRDefault="00C848D9">
      <w:pPr>
        <w:rPr>
          <w:rFonts w:ascii="Source Sans Pro" w:eastAsia="Source Sans Pro" w:hAnsi="Source Sans Pro" w:cs="Source Sans Pro"/>
          <w:color w:val="FF0000"/>
        </w:rPr>
      </w:pPr>
    </w:p>
    <w:p w14:paraId="448B49EA" w14:textId="77777777" w:rsidR="00C848D9" w:rsidRDefault="00C848D9">
      <w:pPr>
        <w:rPr>
          <w:rFonts w:ascii="Source Sans Pro" w:eastAsia="Source Sans Pro" w:hAnsi="Source Sans Pro" w:cs="Source Sans Pro"/>
          <w:color w:val="FF0000"/>
        </w:rPr>
      </w:pPr>
    </w:p>
    <w:p w14:paraId="2E9F7E76" w14:textId="77777777" w:rsidR="00C848D9" w:rsidRDefault="00C848D9">
      <w:pPr>
        <w:rPr>
          <w:rFonts w:ascii="Source Sans Pro" w:eastAsia="Source Sans Pro" w:hAnsi="Source Sans Pro" w:cs="Source Sans Pro"/>
          <w:color w:val="FF0000"/>
        </w:rPr>
      </w:pPr>
    </w:p>
    <w:p w14:paraId="37C33049" w14:textId="77777777" w:rsidR="00C848D9" w:rsidRDefault="00C848D9">
      <w:pPr>
        <w:rPr>
          <w:rFonts w:ascii="Source Sans Pro" w:eastAsia="Source Sans Pro" w:hAnsi="Source Sans Pro" w:cs="Source Sans Pro"/>
          <w:color w:val="FF0000"/>
        </w:rPr>
      </w:pPr>
    </w:p>
    <w:p w14:paraId="56203BEE" w14:textId="77777777" w:rsidR="00C848D9" w:rsidRDefault="00C848D9">
      <w:pPr>
        <w:rPr>
          <w:rFonts w:ascii="Source Sans Pro" w:eastAsia="Source Sans Pro" w:hAnsi="Source Sans Pro" w:cs="Source Sans Pro"/>
          <w:color w:val="FF0000"/>
        </w:rPr>
      </w:pPr>
    </w:p>
    <w:p w14:paraId="2DA80A61" w14:textId="77777777" w:rsidR="00C848D9" w:rsidRDefault="00C848D9">
      <w:pPr>
        <w:rPr>
          <w:rFonts w:ascii="Source Sans Pro" w:eastAsia="Source Sans Pro" w:hAnsi="Source Sans Pro" w:cs="Source Sans Pro"/>
          <w:color w:val="FF0000"/>
        </w:rPr>
      </w:pPr>
    </w:p>
    <w:p w14:paraId="22A2FAD0" w14:textId="77777777" w:rsidR="00C848D9" w:rsidRDefault="00C848D9">
      <w:pPr>
        <w:rPr>
          <w:rFonts w:ascii="Source Sans Pro" w:eastAsia="Source Sans Pro" w:hAnsi="Source Sans Pro" w:cs="Source Sans Pro"/>
          <w:color w:val="FF0000"/>
        </w:rPr>
      </w:pPr>
    </w:p>
    <w:p w14:paraId="617CD3A7" w14:textId="77777777" w:rsidR="00C848D9" w:rsidRDefault="00C848D9">
      <w:pPr>
        <w:rPr>
          <w:rFonts w:ascii="Source Sans Pro" w:eastAsia="Source Sans Pro" w:hAnsi="Source Sans Pro" w:cs="Source Sans Pro"/>
          <w:color w:val="FF0000"/>
        </w:rPr>
      </w:pPr>
    </w:p>
    <w:p w14:paraId="0CD0A28F" w14:textId="77777777" w:rsidR="00C848D9" w:rsidRDefault="00C848D9">
      <w:pPr>
        <w:rPr>
          <w:rFonts w:ascii="Source Sans Pro" w:eastAsia="Source Sans Pro" w:hAnsi="Source Sans Pro" w:cs="Source Sans Pro"/>
          <w:color w:val="FF0000"/>
        </w:rPr>
      </w:pPr>
    </w:p>
    <w:p w14:paraId="3AF90936" w14:textId="77777777" w:rsidR="00C848D9" w:rsidRDefault="00C848D9">
      <w:pPr>
        <w:rPr>
          <w:rFonts w:ascii="Source Sans Pro" w:eastAsia="Source Sans Pro" w:hAnsi="Source Sans Pro" w:cs="Source Sans Pro"/>
          <w:color w:val="FF0000"/>
        </w:rPr>
      </w:pPr>
    </w:p>
    <w:p w14:paraId="7EE33E78" w14:textId="77777777" w:rsidR="00C848D9" w:rsidRDefault="00C848D9">
      <w:pPr>
        <w:rPr>
          <w:rFonts w:ascii="Source Sans Pro" w:eastAsia="Source Sans Pro" w:hAnsi="Source Sans Pro" w:cs="Source Sans Pro"/>
          <w:color w:val="FF0000"/>
        </w:rPr>
      </w:pPr>
    </w:p>
    <w:p w14:paraId="6EE08A56" w14:textId="77777777" w:rsidR="00C848D9" w:rsidRDefault="00C848D9">
      <w:pPr>
        <w:rPr>
          <w:rFonts w:ascii="Source Sans Pro" w:eastAsia="Source Sans Pro" w:hAnsi="Source Sans Pro" w:cs="Source Sans Pro"/>
          <w:color w:val="FF0000"/>
        </w:rPr>
      </w:pPr>
    </w:p>
    <w:p w14:paraId="3727F21D" w14:textId="77777777" w:rsidR="00C848D9" w:rsidRDefault="00C848D9">
      <w:pPr>
        <w:rPr>
          <w:rFonts w:ascii="Source Sans Pro" w:eastAsia="Source Sans Pro" w:hAnsi="Source Sans Pro" w:cs="Source Sans Pro"/>
          <w:color w:val="FF0000"/>
        </w:rPr>
      </w:pPr>
    </w:p>
    <w:p w14:paraId="12801988" w14:textId="77777777" w:rsidR="00C848D9" w:rsidRDefault="00C848D9">
      <w:pPr>
        <w:rPr>
          <w:rFonts w:ascii="Source Sans Pro" w:eastAsia="Source Sans Pro" w:hAnsi="Source Sans Pro" w:cs="Source Sans Pro"/>
          <w:color w:val="FF0000"/>
        </w:rPr>
      </w:pPr>
    </w:p>
    <w:p w14:paraId="3AAD7DD1" w14:textId="77777777" w:rsidR="00C848D9" w:rsidRDefault="00C848D9">
      <w:pPr>
        <w:rPr>
          <w:rFonts w:ascii="Calibri" w:eastAsia="Calibri" w:hAnsi="Calibri" w:cs="Calibri"/>
          <w:sz w:val="26"/>
          <w:szCs w:val="26"/>
        </w:rPr>
      </w:pPr>
    </w:p>
    <w:sectPr w:rsidR="00C848D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16BE34C-CA61-4504-9EFC-92C96EAAF2AF}"/>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2" w:fontKey="{6121394B-E45F-4396-A2CA-CEA4932303CE}"/>
    <w:embedBold r:id="rId3" w:fontKey="{D1BDCBD7-01A8-4C57-A6C2-E89DD4FC9BFD}"/>
    <w:embedItalic r:id="rId4" w:fontKey="{F0799CE2-0DEC-43F1-83A1-E5A1C3A8D1EB}"/>
    <w:embedBoldItalic r:id="rId5" w:fontKey="{15E08E7B-6B28-4078-B690-BEF09AD9138C}"/>
  </w:font>
  <w:font w:name="Calibri">
    <w:panose1 w:val="020F0502020204030204"/>
    <w:charset w:val="00"/>
    <w:family w:val="swiss"/>
    <w:pitch w:val="variable"/>
    <w:sig w:usb0="E4002EFF" w:usb1="C200247B" w:usb2="00000009" w:usb3="00000000" w:csb0="000001FF" w:csb1="00000000"/>
    <w:embedRegular r:id="rId6" w:fontKey="{CBE26D8C-9BB2-4613-93EB-16F0B7B40003}"/>
  </w:font>
  <w:font w:name="Cambria">
    <w:panose1 w:val="02040503050406030204"/>
    <w:charset w:val="00"/>
    <w:family w:val="roman"/>
    <w:pitch w:val="variable"/>
    <w:sig w:usb0="E00006FF" w:usb1="420024FF" w:usb2="02000000" w:usb3="00000000" w:csb0="0000019F" w:csb1="00000000"/>
    <w:embedRegular r:id="rId7" w:fontKey="{7399E44F-DEED-4A24-979F-5A65A3C16B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01D33"/>
    <w:multiLevelType w:val="multilevel"/>
    <w:tmpl w:val="A96E8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C2AAC"/>
    <w:multiLevelType w:val="multilevel"/>
    <w:tmpl w:val="6680AC4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AA0AEF"/>
    <w:multiLevelType w:val="multilevel"/>
    <w:tmpl w:val="3F0C03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893FF0"/>
    <w:multiLevelType w:val="multilevel"/>
    <w:tmpl w:val="553A1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443A9B"/>
    <w:multiLevelType w:val="multilevel"/>
    <w:tmpl w:val="31F6F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690C5E"/>
    <w:multiLevelType w:val="multilevel"/>
    <w:tmpl w:val="25FA5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A676D8"/>
    <w:multiLevelType w:val="multilevel"/>
    <w:tmpl w:val="F98CF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906537"/>
    <w:multiLevelType w:val="multilevel"/>
    <w:tmpl w:val="8D1C0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2370325">
    <w:abstractNumId w:val="3"/>
  </w:num>
  <w:num w:numId="2" w16cid:durableId="17702348">
    <w:abstractNumId w:val="2"/>
  </w:num>
  <w:num w:numId="3" w16cid:durableId="1421176949">
    <w:abstractNumId w:val="1"/>
  </w:num>
  <w:num w:numId="4" w16cid:durableId="1393771979">
    <w:abstractNumId w:val="5"/>
  </w:num>
  <w:num w:numId="5" w16cid:durableId="1731151762">
    <w:abstractNumId w:val="0"/>
  </w:num>
  <w:num w:numId="6" w16cid:durableId="536478753">
    <w:abstractNumId w:val="4"/>
  </w:num>
  <w:num w:numId="7" w16cid:durableId="1242449807">
    <w:abstractNumId w:val="6"/>
  </w:num>
  <w:num w:numId="8" w16cid:durableId="11502944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8D9"/>
    <w:rsid w:val="00374010"/>
    <w:rsid w:val="00490E13"/>
    <w:rsid w:val="00921173"/>
    <w:rsid w:val="00C848D9"/>
    <w:rsid w:val="00F902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2BAA"/>
  <w15:docId w15:val="{0ADBD96B-929D-4DA2-9B72-A6DB7DBC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odensee.eu/en/what-to-do/culinary/lake-constance-wine" TargetMode="External"/><Relationship Id="rId18" Type="http://schemas.openxmlformats.org/officeDocument/2006/relationships/hyperlink" Target="https://www.bodensee.eu/en/what-to-do/map-of-lake-constance/reichenau-island%2C-unesco-world-heritage-site_poi226" TargetMode="External"/><Relationship Id="rId26" Type="http://schemas.openxmlformats.org/officeDocument/2006/relationships/hyperlink" Target="https://www.bodensee.eu/en/what-to-do/active/cycling" TargetMode="External"/><Relationship Id="rId39" Type="http://schemas.openxmlformats.org/officeDocument/2006/relationships/fontTable" Target="fontTable.xml"/><Relationship Id="rId21" Type="http://schemas.openxmlformats.org/officeDocument/2006/relationships/hyperlink" Target="https://www.bodensee.eu/en/where-to-travel/lake-constance-cities/ueberlingen" TargetMode="External"/><Relationship Id="rId34" Type="http://schemas.openxmlformats.org/officeDocument/2006/relationships/hyperlink" Target="https://www.bodensee.eu/en" TargetMode="External"/><Relationship Id="rId7" Type="http://schemas.openxmlformats.org/officeDocument/2006/relationships/image" Target="media/image3.jpg"/><Relationship Id="rId12" Type="http://schemas.openxmlformats.org/officeDocument/2006/relationships/hyperlink" Target="https://www.bodensee.eu/en/what-to-do/culture/castles-and-palaces" TargetMode="External"/><Relationship Id="rId17" Type="http://schemas.openxmlformats.org/officeDocument/2006/relationships/hyperlink" Target="https://www.bodensee.eu/en/info-and-service/plan-your-trip/guest-passes" TargetMode="External"/><Relationship Id="rId25" Type="http://schemas.openxmlformats.org/officeDocument/2006/relationships/hyperlink" Target="https://www.bodensee.eu/en/what-to-do/map-of-lake-constance/rhine-falls_poi225" TargetMode="External"/><Relationship Id="rId33" Type="http://schemas.openxmlformats.org/officeDocument/2006/relationships/hyperlink" Target="http://www.lake-constance.com/" TargetMode="External"/><Relationship Id="rId38" Type="http://schemas.openxmlformats.org/officeDocument/2006/relationships/hyperlink" Target="https://www.facebook.com/bodensee.eu" TargetMode="External"/><Relationship Id="rId2" Type="http://schemas.openxmlformats.org/officeDocument/2006/relationships/styles" Target="styles.xml"/><Relationship Id="rId16" Type="http://schemas.openxmlformats.org/officeDocument/2006/relationships/hyperlink" Target="https://www.bodensee.eu/en/what-to-do/map-of-lake-constance/affenberg-salem_poi58" TargetMode="External"/><Relationship Id="rId20" Type="http://schemas.openxmlformats.org/officeDocument/2006/relationships/hyperlink" Target="https://www.bodensee.eu/en/where-to-travel/lake-constance-cities/konstanz" TargetMode="External"/><Relationship Id="rId29" Type="http://schemas.openxmlformats.org/officeDocument/2006/relationships/hyperlink" Target="https://www.seegut-zeppelin.de/e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 TargetMode="External"/><Relationship Id="rId24" Type="http://schemas.openxmlformats.org/officeDocument/2006/relationships/hyperlink" Target="https://www.bodensee.eu/en/what-to-do/map-of-lake-constance/mainau-island_poi116" TargetMode="External"/><Relationship Id="rId32" Type="http://schemas.openxmlformats.org/officeDocument/2006/relationships/hyperlink" Target="mailto:milz@bodensee.eu" TargetMode="External"/><Relationship Id="rId37" Type="http://schemas.openxmlformats.org/officeDocument/2006/relationships/hyperlink" Target="https://www.facebook.com/bodensee.eu" TargetMode="External"/><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bodensee.eu/en/what-to-do/map-of-lake-constance/the-pf%C3%A4nder-cable-car-in-bregenz_poi122" TargetMode="External"/><Relationship Id="rId23" Type="http://schemas.openxmlformats.org/officeDocument/2006/relationships/hyperlink" Target="https://www.bodensee.eu/en/what-to-experience/lake-constance-highlights/top-experiences/Zeppelin%20flight_poi223" TargetMode="External"/><Relationship Id="rId28" Type="http://schemas.openxmlformats.org/officeDocument/2006/relationships/hyperlink" Target="https://www.bodensee.eu/en/what-to-do/culture/museums-and-exhibitions" TargetMode="External"/><Relationship Id="rId36" Type="http://schemas.openxmlformats.org/officeDocument/2006/relationships/hyperlink" Target="http://www.instagram.com/bodensee.eu" TargetMode="External"/><Relationship Id="rId10" Type="http://schemas.openxmlformats.org/officeDocument/2006/relationships/hyperlink" Target="https://www.bodensee.eu/en/b2b/media-corner/press-photos" TargetMode="External"/><Relationship Id="rId19" Type="http://schemas.openxmlformats.org/officeDocument/2006/relationships/hyperlink" Target="https://www.bodensee.eu/en/what-to-do/map-of-lake-constance/tourist-information-office-meersburg_poi333" TargetMode="External"/><Relationship Id="rId31" Type="http://schemas.openxmlformats.org/officeDocument/2006/relationships/hyperlink" Target="https://www.flowhotel.li/de"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bodensee.eu/en/what-to-do/map-of-lake-constance/old-castle-in-meersburg_poi2" TargetMode="External"/><Relationship Id="rId22" Type="http://schemas.openxmlformats.org/officeDocument/2006/relationships/hyperlink" Target="https://www.bodensee.eu/en/when-to-visit/winter" TargetMode="External"/><Relationship Id="rId27" Type="http://schemas.openxmlformats.org/officeDocument/2006/relationships/hyperlink" Target="https://www.bodensee.eu/en/what-to-do/active/hiking" TargetMode="External"/><Relationship Id="rId30" Type="http://schemas.openxmlformats.org/officeDocument/2006/relationships/hyperlink" Target="https://www.einstein.ch/en/" TargetMode="External"/><Relationship Id="rId35" Type="http://schemas.openxmlformats.org/officeDocument/2006/relationships/hyperlink" Target="http://www.instagram.com/bodensee.eu" TargetMode="External"/><Relationship Id="rId8" Type="http://schemas.openxmlformats.org/officeDocument/2006/relationships/image" Target="media/image4.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952</Words>
  <Characters>5998</Characters>
  <Application>Microsoft Office Word</Application>
  <DocSecurity>0</DocSecurity>
  <Lines>49</Lines>
  <Paragraphs>13</Paragraphs>
  <ScaleCrop>false</ScaleCrop>
  <Company>Internationale Bodensee Tourismus GmbH</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cp:lastPrinted>2026-02-05T10:24:00Z</cp:lastPrinted>
  <dcterms:created xsi:type="dcterms:W3CDTF">2026-02-05T10:26:00Z</dcterms:created>
  <dcterms:modified xsi:type="dcterms:W3CDTF">2026-02-05T10:26:00Z</dcterms:modified>
</cp:coreProperties>
</file>