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AD161" w14:textId="77777777" w:rsidR="00667F0F" w:rsidRPr="00AA3BF6" w:rsidRDefault="00667F0F" w:rsidP="00667F0F">
      <w:pPr>
        <w:rPr>
          <w:rFonts w:asciiTheme="minorHAnsi" w:hAnsiTheme="minorHAnsi"/>
          <w:bCs/>
          <w:i/>
          <w:u w:val="single"/>
        </w:rPr>
      </w:pPr>
      <w:r>
        <w:rPr>
          <w:rFonts w:asciiTheme="minorHAnsi" w:hAnsiTheme="minorHAnsi"/>
          <w:bCs/>
          <w:i/>
          <w:u w:val="single"/>
        </w:rPr>
        <w:t>Tourismus Baden-Württemberg empfiehlt</w:t>
      </w:r>
    </w:p>
    <w:p w14:paraId="5C416B6A" w14:textId="77777777" w:rsidR="00861954" w:rsidRDefault="00861954" w:rsidP="00A23685">
      <w:pPr>
        <w:rPr>
          <w:rFonts w:asciiTheme="minorHAnsi" w:hAnsiTheme="minorHAnsi"/>
          <w:b/>
          <w:bCs/>
          <w:sz w:val="30"/>
          <w:szCs w:val="30"/>
        </w:rPr>
      </w:pPr>
    </w:p>
    <w:p w14:paraId="7E68AE49" w14:textId="77777777" w:rsidR="00667F0F" w:rsidRPr="00E74ED6" w:rsidRDefault="00667F0F" w:rsidP="00667F0F">
      <w:pPr>
        <w:rPr>
          <w:rFonts w:asciiTheme="minorHAnsi" w:hAnsiTheme="minorHAnsi"/>
          <w:b/>
          <w:bCs/>
          <w:sz w:val="30"/>
          <w:szCs w:val="30"/>
        </w:rPr>
      </w:pPr>
      <w:r>
        <w:rPr>
          <w:rFonts w:asciiTheme="minorHAnsi" w:hAnsiTheme="minorHAnsi"/>
          <w:b/>
          <w:bCs/>
          <w:sz w:val="30"/>
          <w:szCs w:val="30"/>
        </w:rPr>
        <w:t>Ausgezeichnete Weinhotels in der Weinregion Bodensee</w:t>
      </w:r>
    </w:p>
    <w:p w14:paraId="10F32DC5" w14:textId="77777777" w:rsidR="00667F0F" w:rsidRPr="00E74ED6" w:rsidRDefault="00667F0F" w:rsidP="00667F0F">
      <w:pPr>
        <w:tabs>
          <w:tab w:val="left" w:pos="2169"/>
        </w:tabs>
        <w:rPr>
          <w:rFonts w:asciiTheme="minorHAnsi" w:hAnsiTheme="minorHAnsi" w:cs="Arial"/>
        </w:rPr>
      </w:pPr>
    </w:p>
    <w:p w14:paraId="4CDC779B" w14:textId="2FA71CD5" w:rsidR="00324BB8" w:rsidRPr="00BB7A49" w:rsidRDefault="00667F0F" w:rsidP="00324BB8">
      <w:pPr>
        <w:tabs>
          <w:tab w:val="left" w:pos="2169"/>
        </w:tabs>
        <w:rPr>
          <w:rFonts w:asciiTheme="minorHAnsi" w:hAnsiTheme="minorHAnsi" w:cs="Arial"/>
          <w:color w:val="000000"/>
          <w:sz w:val="22"/>
          <w:szCs w:val="22"/>
        </w:rPr>
      </w:pPr>
      <w:r w:rsidRPr="00BB7A49">
        <w:rPr>
          <w:rFonts w:asciiTheme="minorHAnsi" w:hAnsiTheme="minorHAnsi" w:cs="Arial"/>
          <w:sz w:val="22"/>
          <w:szCs w:val="22"/>
        </w:rPr>
        <w:t>Friedrichshafen, 22. November 2016 – Ein gutes Glas Wein gehört für viele Gäste bei einem Urlaub einfach dazu. Immer mehr Besucher kommen außerdem bewusst in den Süden und insbesondere an den See, um die Weinregion Bodensee zu erkunden und Winzer und Weingüter kennen zu lernen. Für weininteressierte Reisende in Baden und Württemberg gibt es mit den „Empfohlenen Weinhotels“ künftig ein neues Angebot. Mehr als 40 Unterkünfte dürfen das neue Siegel führen, das von der Tourismus Marketing GmbH Baden-Württemberg (TMBW) vergeben wird – davon sechs Hotels am Bodensee. Sie ermöglichen ihren Gästen besondere Weinerlebnisse bei einer Reise durch die Weinbauregion</w:t>
      </w:r>
      <w:r w:rsidR="00A075D7" w:rsidRPr="00BB7A49">
        <w:rPr>
          <w:rFonts w:asciiTheme="minorHAnsi" w:hAnsiTheme="minorHAnsi" w:cs="Arial"/>
          <w:sz w:val="22"/>
          <w:szCs w:val="22"/>
        </w:rPr>
        <w:t>en</w:t>
      </w:r>
      <w:r w:rsidRPr="00BB7A49">
        <w:rPr>
          <w:rFonts w:asciiTheme="minorHAnsi" w:hAnsiTheme="minorHAnsi" w:cs="Arial"/>
          <w:sz w:val="22"/>
          <w:szCs w:val="22"/>
        </w:rPr>
        <w:t xml:space="preserve">. </w:t>
      </w:r>
      <w:r w:rsidR="00324BB8" w:rsidRPr="00BB7A49">
        <w:rPr>
          <w:rFonts w:asciiTheme="minorHAnsi" w:hAnsiTheme="minorHAnsi" w:cs="Arial"/>
          <w:color w:val="000000"/>
          <w:sz w:val="22"/>
          <w:szCs w:val="22"/>
        </w:rPr>
        <w:t xml:space="preserve">Im Oktober fand die Pressekonferenz zur offiziellen Auszeichnung statt, wo Guido Wolf, Präsident des Tourismus-Verbands Baden-Württemberg die ersten Hotels stellvertretend ehrte. „Mit den „Empfohlenen Weinhotels“ bieten wir den Gästen eine Übersicht geeigneter Unterkünfte im ganzen Land, in denen Wein und Tourismus eine vorbildliche Verbindung eingehen“, sagte er damals. </w:t>
      </w:r>
    </w:p>
    <w:p w14:paraId="5C2F8CCC" w14:textId="195FC959" w:rsidR="00667F0F" w:rsidRPr="00BB7A49" w:rsidRDefault="00667F0F" w:rsidP="00667F0F">
      <w:pPr>
        <w:tabs>
          <w:tab w:val="left" w:pos="2169"/>
        </w:tabs>
        <w:rPr>
          <w:rFonts w:asciiTheme="minorHAnsi" w:hAnsiTheme="minorHAnsi" w:cs="Arial"/>
          <w:sz w:val="22"/>
          <w:szCs w:val="22"/>
        </w:rPr>
      </w:pPr>
    </w:p>
    <w:p w14:paraId="27394AB9" w14:textId="77777777" w:rsidR="00667F0F" w:rsidRPr="00BB7A49" w:rsidRDefault="00667F0F" w:rsidP="00667F0F">
      <w:pPr>
        <w:tabs>
          <w:tab w:val="left" w:pos="2169"/>
        </w:tabs>
        <w:rPr>
          <w:rFonts w:asciiTheme="minorHAnsi" w:hAnsiTheme="minorHAnsi" w:cs="Arial"/>
          <w:sz w:val="22"/>
          <w:szCs w:val="22"/>
        </w:rPr>
      </w:pPr>
    </w:p>
    <w:p w14:paraId="5BF4622A" w14:textId="77777777" w:rsidR="00667F0F" w:rsidRPr="00BB7A49" w:rsidRDefault="00667F0F" w:rsidP="00667F0F">
      <w:pPr>
        <w:tabs>
          <w:tab w:val="left" w:pos="2169"/>
        </w:tabs>
        <w:rPr>
          <w:rFonts w:asciiTheme="minorHAnsi" w:hAnsiTheme="minorHAnsi" w:cs="Arial"/>
          <w:b/>
          <w:color w:val="000000"/>
          <w:sz w:val="22"/>
          <w:szCs w:val="22"/>
        </w:rPr>
      </w:pPr>
      <w:r w:rsidRPr="00BB7A49">
        <w:rPr>
          <w:rFonts w:asciiTheme="minorHAnsi" w:hAnsiTheme="minorHAnsi" w:cs="Arial"/>
          <w:b/>
          <w:color w:val="000000"/>
          <w:sz w:val="22"/>
          <w:szCs w:val="22"/>
        </w:rPr>
        <w:t xml:space="preserve">Auswahl mit weinaffinen Kriterien </w:t>
      </w:r>
    </w:p>
    <w:p w14:paraId="4966BF9F" w14:textId="35220DA7" w:rsidR="00667F0F" w:rsidRPr="00BB7A49" w:rsidRDefault="00667F0F" w:rsidP="00667F0F">
      <w:pPr>
        <w:tabs>
          <w:tab w:val="left" w:pos="2169"/>
        </w:tabs>
        <w:rPr>
          <w:rFonts w:asciiTheme="minorHAnsi" w:hAnsiTheme="minorHAnsi" w:cs="Arial"/>
          <w:color w:val="000000"/>
          <w:sz w:val="22"/>
          <w:szCs w:val="22"/>
        </w:rPr>
      </w:pPr>
      <w:r w:rsidRPr="00BB7A49">
        <w:rPr>
          <w:rFonts w:asciiTheme="minorHAnsi" w:hAnsiTheme="minorHAnsi" w:cs="Arial"/>
          <w:color w:val="000000"/>
          <w:sz w:val="22"/>
          <w:szCs w:val="22"/>
        </w:rPr>
        <w:t>Bei der Auswahl der Hotels für die TMBW schickte Ildikó Buchner, Projektmanagerin der Internationalen Weinregion Bodensee mithilfe der touristischen Vertreter der einzelnen Gemeinden im Frühjahr 2016 sechs Hotels vom Deutschen Bodensee</w:t>
      </w:r>
      <w:r w:rsidR="00324BB8" w:rsidRPr="00BB7A49">
        <w:rPr>
          <w:rFonts w:asciiTheme="minorHAnsi" w:hAnsiTheme="minorHAnsi" w:cs="Arial"/>
          <w:color w:val="000000"/>
          <w:sz w:val="22"/>
          <w:szCs w:val="22"/>
        </w:rPr>
        <w:t xml:space="preserve"> zur Prüfung</w:t>
      </w:r>
      <w:r w:rsidRPr="00BB7A49">
        <w:rPr>
          <w:rFonts w:asciiTheme="minorHAnsi" w:hAnsiTheme="minorHAnsi" w:cs="Arial"/>
          <w:color w:val="000000"/>
          <w:sz w:val="22"/>
          <w:szCs w:val="22"/>
        </w:rPr>
        <w:t xml:space="preserve"> ins Rennen: Hotel Riva, Konstanz; Residenz am See, Meersburg; Hotel Seehof und Heinzler am See, Immenstaad; Hotel Maier Friedrichshafen und der Landgasthof zur frohen Aussicht in Kressbronn. Insgesamt 47 Unterkünfte in allen Weinbauregionen dürfen nun das Siegel „Empfohlenes Weinhotel Baden-Württemberg“ tragen. Allen empfohlenen Unterkünften gemeinsam ist, dass sie bestimmte Kriterien erfüllen. Neben einer umfangreichen Auswahl regionaler Weine gehören dazu etwa regelmäßige Weinproben und andere Veranstaltungen für weininteressierte Gäste. Außerdem steht ein geschulter Ansprechpartner zur Verfügung, der die Gäste in allen weintouristischen Fragen berät. Entscheidend ist nicht nur der Komfort der Häuser, sondern ihre Kompetenz und Angebotsstruktur rund um den Wein betont TMBW-Geschäftsführer Andreas Braun, so reicht die Bandbreite von einfachen Landgasthöfen bis zu Luxushotels. Das System sei auch in Zukunft für weitere Zugänge offen und die TMBW hofft, dass sie bald noch mehr Unterkünfte als Weinhotel empfehlen kann.</w:t>
      </w:r>
      <w:r w:rsidR="00A075D7" w:rsidRPr="00BB7A49">
        <w:rPr>
          <w:rFonts w:asciiTheme="minorHAnsi" w:hAnsiTheme="minorHAnsi" w:cs="Arial"/>
          <w:color w:val="000000"/>
          <w:sz w:val="22"/>
          <w:szCs w:val="22"/>
        </w:rPr>
        <w:t xml:space="preserve"> </w:t>
      </w:r>
    </w:p>
    <w:p w14:paraId="4F2BB082" w14:textId="77777777" w:rsidR="00667F0F" w:rsidRPr="00BB7A49" w:rsidRDefault="00667F0F" w:rsidP="00667F0F">
      <w:pPr>
        <w:tabs>
          <w:tab w:val="left" w:pos="2169"/>
        </w:tabs>
        <w:rPr>
          <w:rFonts w:asciiTheme="minorHAnsi" w:hAnsiTheme="minorHAnsi" w:cs="Arial"/>
          <w:color w:val="000000"/>
          <w:sz w:val="22"/>
          <w:szCs w:val="22"/>
        </w:rPr>
      </w:pPr>
    </w:p>
    <w:p w14:paraId="5A1F44B1" w14:textId="77777777" w:rsidR="00667F0F" w:rsidRPr="00BB7A49" w:rsidRDefault="00667F0F" w:rsidP="00667F0F">
      <w:pPr>
        <w:tabs>
          <w:tab w:val="left" w:pos="2169"/>
        </w:tabs>
        <w:rPr>
          <w:rFonts w:asciiTheme="minorHAnsi" w:hAnsiTheme="minorHAnsi" w:cs="Arial"/>
          <w:b/>
          <w:color w:val="000000"/>
          <w:sz w:val="22"/>
          <w:szCs w:val="22"/>
        </w:rPr>
      </w:pPr>
      <w:r w:rsidRPr="00BB7A49">
        <w:rPr>
          <w:rFonts w:asciiTheme="minorHAnsi" w:hAnsiTheme="minorHAnsi" w:cs="Arial"/>
          <w:b/>
          <w:color w:val="000000"/>
          <w:sz w:val="22"/>
          <w:szCs w:val="22"/>
        </w:rPr>
        <w:t>Ein Schweizer stellvertretend für Baden-Württemberg</w:t>
      </w:r>
    </w:p>
    <w:p w14:paraId="7C9B0F7E" w14:textId="13D175E1" w:rsidR="00667F0F" w:rsidRPr="00BB7A49" w:rsidRDefault="00667F0F" w:rsidP="00667F0F">
      <w:pPr>
        <w:tabs>
          <w:tab w:val="left" w:pos="2169"/>
        </w:tabs>
        <w:rPr>
          <w:rFonts w:asciiTheme="minorHAnsi" w:hAnsiTheme="minorHAnsi" w:cs="Arial"/>
          <w:color w:val="000000"/>
          <w:sz w:val="22"/>
          <w:szCs w:val="22"/>
        </w:rPr>
      </w:pPr>
      <w:r w:rsidRPr="00BB7A49">
        <w:rPr>
          <w:rFonts w:asciiTheme="minorHAnsi" w:hAnsiTheme="minorHAnsi" w:cs="Arial"/>
          <w:color w:val="000000"/>
          <w:sz w:val="22"/>
          <w:szCs w:val="22"/>
        </w:rPr>
        <w:t xml:space="preserve">„Der Wein und insbesondere Weintourismus gewinnt bei der Urlaubswahl immer mehr an Bedeutung“, sagte Beat Hedinger, Schweizer Lead- und </w:t>
      </w:r>
      <w:r w:rsidRPr="00BB7A49">
        <w:rPr>
          <w:rFonts w:asciiTheme="minorHAnsi" w:hAnsiTheme="minorHAnsi" w:cs="Arial"/>
          <w:color w:val="000000"/>
          <w:sz w:val="22"/>
          <w:szCs w:val="22"/>
        </w:rPr>
        <w:lastRenderedPageBreak/>
        <w:t xml:space="preserve">Projektpartner der Weinregion Bodensee anlässlich der Übergabe der Auszeichnungen an die Unterkünfte am Deutschen Bodensee im Hotel Maier in Friedrichshafen. </w:t>
      </w:r>
      <w:r w:rsidR="00324BB8" w:rsidRPr="00BB7A49">
        <w:rPr>
          <w:rFonts w:asciiTheme="minorHAnsi" w:hAnsiTheme="minorHAnsi" w:cs="Arial"/>
          <w:color w:val="000000"/>
          <w:sz w:val="22"/>
          <w:szCs w:val="22"/>
        </w:rPr>
        <w:t>„</w:t>
      </w:r>
      <w:r w:rsidRPr="00BB7A49">
        <w:rPr>
          <w:rFonts w:asciiTheme="minorHAnsi" w:hAnsiTheme="minorHAnsi" w:cs="Arial"/>
          <w:color w:val="000000"/>
          <w:sz w:val="22"/>
          <w:szCs w:val="22"/>
        </w:rPr>
        <w:t>Auch hier in der Region seien das vineum Meersburg, der Weinwanderweg in Weinfelden und die Bergtrotte in Osterfingen als weintouristische Erlebnisse in de</w:t>
      </w:r>
      <w:r w:rsidR="00324BB8" w:rsidRPr="00BB7A49">
        <w:rPr>
          <w:rFonts w:asciiTheme="minorHAnsi" w:hAnsiTheme="minorHAnsi" w:cs="Arial"/>
          <w:color w:val="000000"/>
          <w:sz w:val="22"/>
          <w:szCs w:val="22"/>
        </w:rPr>
        <w:t>n letzten Monaten hinzugekommen</w:t>
      </w:r>
      <w:r w:rsidR="00DE2623" w:rsidRPr="00BB7A49">
        <w:rPr>
          <w:rFonts w:asciiTheme="minorHAnsi" w:hAnsiTheme="minorHAnsi" w:cs="Arial"/>
          <w:color w:val="000000"/>
          <w:sz w:val="22"/>
          <w:szCs w:val="22"/>
        </w:rPr>
        <w:t xml:space="preserve">. </w:t>
      </w:r>
      <w:r w:rsidRPr="00BB7A49">
        <w:rPr>
          <w:rFonts w:asciiTheme="minorHAnsi" w:hAnsiTheme="minorHAnsi" w:cs="Arial"/>
          <w:color w:val="000000"/>
          <w:sz w:val="22"/>
          <w:szCs w:val="22"/>
        </w:rPr>
        <w:t>Diese Angebote zeigen, dass neben dem Genuss guter Weine auch das Erlebnis immer stärker bei den Gästen nachgefragt wird</w:t>
      </w:r>
      <w:r w:rsidR="00324BB8" w:rsidRPr="00BB7A49">
        <w:rPr>
          <w:rFonts w:asciiTheme="minorHAnsi" w:hAnsiTheme="minorHAnsi" w:cs="Arial"/>
          <w:color w:val="000000"/>
          <w:sz w:val="22"/>
          <w:szCs w:val="22"/>
        </w:rPr>
        <w:t>,</w:t>
      </w:r>
      <w:r w:rsidRPr="00BB7A49">
        <w:rPr>
          <w:rFonts w:asciiTheme="minorHAnsi" w:hAnsiTheme="minorHAnsi" w:cs="Arial"/>
          <w:color w:val="000000"/>
          <w:sz w:val="22"/>
          <w:szCs w:val="22"/>
        </w:rPr>
        <w:t>“ verkündet Ildikó Buchner stolz. „Natürlich braucht es dann auch entsprechende Unterkünfte, die das Thema Wein besonders aufgreifen um das Weinerlebnis komplett zu machen“ – fügt Beat Hedinger hinzu, der auch Geschäftsführer des Schaffhauser Blauburgunderlandes und von Schaffhauserland Tourismus ist. Ein Profi der weiß wovon er spricht. Dass er nun stellvertretend für die TMBW die Auszeichnungen übergibt, lässt ihn schmunzeln: „Tja, das hat man von der internationalen Zusammenarbeit. Aber das ist ja Sinn und Zweck der Weinregion Bodensee</w:t>
      </w:r>
      <w:r w:rsidR="00DE2623" w:rsidRPr="00BB7A49">
        <w:rPr>
          <w:rFonts w:asciiTheme="minorHAnsi" w:hAnsiTheme="minorHAnsi" w:cs="Arial"/>
          <w:color w:val="000000"/>
          <w:sz w:val="22"/>
          <w:szCs w:val="22"/>
        </w:rPr>
        <w:t xml:space="preserve"> – ‚zusammen und gemeinsam’</w:t>
      </w:r>
      <w:r w:rsidRPr="00BB7A49">
        <w:rPr>
          <w:rFonts w:asciiTheme="minorHAnsi" w:hAnsiTheme="minorHAnsi" w:cs="Arial"/>
          <w:color w:val="000000"/>
          <w:sz w:val="22"/>
          <w:szCs w:val="22"/>
        </w:rPr>
        <w:t>. Wenn einer am Deutschen Bodensee Urlaub macht, so ist er doch schnell auch mal in der Schweiz am Schaffhauser Rheinfall und genießt ein Glas von unserem Blauburgunder.“</w:t>
      </w:r>
    </w:p>
    <w:p w14:paraId="63AE42C4" w14:textId="77777777" w:rsidR="00667F0F" w:rsidRPr="00BB7A49" w:rsidRDefault="00667F0F" w:rsidP="00667F0F">
      <w:pPr>
        <w:tabs>
          <w:tab w:val="left" w:pos="2169"/>
        </w:tabs>
        <w:rPr>
          <w:rFonts w:asciiTheme="minorHAnsi" w:hAnsiTheme="minorHAnsi" w:cs="Arial"/>
          <w:color w:val="000000"/>
          <w:sz w:val="22"/>
          <w:szCs w:val="22"/>
        </w:rPr>
      </w:pPr>
    </w:p>
    <w:p w14:paraId="2F444BEB" w14:textId="77777777" w:rsidR="00667F0F" w:rsidRPr="00BB7A49" w:rsidRDefault="00667F0F" w:rsidP="00667F0F">
      <w:pPr>
        <w:tabs>
          <w:tab w:val="left" w:pos="2169"/>
        </w:tabs>
        <w:rPr>
          <w:rFonts w:asciiTheme="minorHAnsi" w:hAnsiTheme="minorHAnsi" w:cs="Arial"/>
          <w:color w:val="000000"/>
          <w:sz w:val="22"/>
          <w:szCs w:val="22"/>
        </w:rPr>
      </w:pPr>
      <w:r w:rsidRPr="00BB7A49">
        <w:rPr>
          <w:rFonts w:asciiTheme="minorHAnsi" w:hAnsiTheme="minorHAnsi" w:cs="Arial"/>
          <w:color w:val="000000"/>
          <w:sz w:val="22"/>
          <w:szCs w:val="22"/>
        </w:rPr>
        <w:t>Informationen zu allen „Empfohlenen Weinhotels Baden-Württemberg“ gibt es im Internet:</w:t>
      </w:r>
    </w:p>
    <w:p w14:paraId="6A2153BB" w14:textId="77777777" w:rsidR="00667F0F" w:rsidRPr="00BB7A49" w:rsidRDefault="00555BD4" w:rsidP="00667F0F">
      <w:pPr>
        <w:tabs>
          <w:tab w:val="left" w:pos="2169"/>
        </w:tabs>
        <w:rPr>
          <w:rFonts w:asciiTheme="minorHAnsi" w:hAnsiTheme="minorHAnsi" w:cs="Arial"/>
          <w:color w:val="000000"/>
          <w:sz w:val="22"/>
          <w:szCs w:val="22"/>
        </w:rPr>
      </w:pPr>
      <w:hyperlink r:id="rId8" w:history="1">
        <w:r w:rsidR="00667F0F" w:rsidRPr="00BB7A49">
          <w:rPr>
            <w:rStyle w:val="Link"/>
            <w:rFonts w:asciiTheme="minorHAnsi" w:hAnsiTheme="minorHAnsi" w:cs="Arial"/>
            <w:sz w:val="22"/>
            <w:szCs w:val="22"/>
          </w:rPr>
          <w:t>www.tourismus-bw.de/Genuss/Empfohlenes-Weinhotel</w:t>
        </w:r>
      </w:hyperlink>
    </w:p>
    <w:p w14:paraId="1B961337" w14:textId="77777777" w:rsidR="00667F0F" w:rsidRPr="00BB7A49" w:rsidRDefault="00667F0F" w:rsidP="00667F0F">
      <w:pPr>
        <w:tabs>
          <w:tab w:val="left" w:pos="2169"/>
        </w:tabs>
        <w:rPr>
          <w:rFonts w:asciiTheme="minorHAnsi" w:hAnsiTheme="minorHAnsi" w:cs="Arial"/>
          <w:color w:val="000000"/>
          <w:sz w:val="22"/>
          <w:szCs w:val="22"/>
        </w:rPr>
      </w:pPr>
    </w:p>
    <w:p w14:paraId="676BD622" w14:textId="18766F8C" w:rsidR="00667F0F" w:rsidRPr="00BB7A49" w:rsidRDefault="00667F0F" w:rsidP="00667F0F">
      <w:pPr>
        <w:tabs>
          <w:tab w:val="left" w:pos="2169"/>
        </w:tabs>
        <w:rPr>
          <w:rFonts w:asciiTheme="minorHAnsi" w:hAnsiTheme="minorHAnsi" w:cs="Arial"/>
          <w:color w:val="000000"/>
          <w:sz w:val="22"/>
          <w:szCs w:val="22"/>
        </w:rPr>
      </w:pPr>
      <w:r w:rsidRPr="00BB7A49">
        <w:rPr>
          <w:rFonts w:asciiTheme="minorHAnsi" w:hAnsiTheme="minorHAnsi" w:cs="Arial"/>
          <w:color w:val="000000"/>
          <w:sz w:val="22"/>
          <w:szCs w:val="22"/>
        </w:rPr>
        <w:t>Informationen zur Weinregion Bodensee</w:t>
      </w:r>
    </w:p>
    <w:p w14:paraId="400199CF" w14:textId="2A779522" w:rsidR="00667F0F" w:rsidRPr="00BB7A49" w:rsidRDefault="00555BD4" w:rsidP="00667F0F">
      <w:pPr>
        <w:tabs>
          <w:tab w:val="left" w:pos="2169"/>
        </w:tabs>
        <w:rPr>
          <w:rFonts w:asciiTheme="minorHAnsi" w:hAnsiTheme="minorHAnsi" w:cs="Arial"/>
          <w:color w:val="000000"/>
          <w:sz w:val="22"/>
          <w:szCs w:val="22"/>
        </w:rPr>
      </w:pPr>
      <w:hyperlink r:id="rId9" w:history="1">
        <w:r w:rsidR="00667F0F" w:rsidRPr="00BB7A49">
          <w:rPr>
            <w:rStyle w:val="Link"/>
            <w:rFonts w:asciiTheme="minorHAnsi" w:hAnsiTheme="minorHAnsi" w:cs="Arial"/>
            <w:sz w:val="22"/>
            <w:szCs w:val="22"/>
          </w:rPr>
          <w:t>www.weinregion-bodensee.com</w:t>
        </w:r>
      </w:hyperlink>
    </w:p>
    <w:p w14:paraId="2F02B630" w14:textId="77777777" w:rsidR="00667F0F" w:rsidRDefault="00667F0F" w:rsidP="00667F0F">
      <w:pPr>
        <w:tabs>
          <w:tab w:val="left" w:pos="2169"/>
        </w:tabs>
        <w:rPr>
          <w:rFonts w:asciiTheme="minorHAnsi" w:hAnsiTheme="minorHAnsi" w:cs="Arial"/>
          <w:color w:val="000000"/>
        </w:rPr>
      </w:pPr>
    </w:p>
    <w:p w14:paraId="15232EAD" w14:textId="236CB970" w:rsidR="00667F0F" w:rsidRDefault="00667F0F" w:rsidP="00667F0F">
      <w:pPr>
        <w:tabs>
          <w:tab w:val="left" w:pos="7655"/>
        </w:tabs>
        <w:ind w:right="-142"/>
        <w:jc w:val="both"/>
        <w:rPr>
          <w:rFonts w:ascii="Calibri" w:hAnsi="Calibri" w:cs="Arial"/>
          <w:sz w:val="18"/>
          <w:szCs w:val="18"/>
        </w:rPr>
      </w:pPr>
      <w:r w:rsidRPr="00F709BA">
        <w:rPr>
          <w:rFonts w:ascii="Calibri" w:hAnsi="Calibri" w:cs="Arial"/>
          <w:sz w:val="18"/>
          <w:szCs w:val="18"/>
        </w:rPr>
        <w:t xml:space="preserve">Abdruck honorarfrei. Belegexemplar erwünscht. </w:t>
      </w:r>
      <w:r w:rsidR="003F7F79" w:rsidRPr="00F709BA">
        <w:rPr>
          <w:rFonts w:ascii="Calibri" w:hAnsi="Calibri" w:cs="Arial"/>
          <w:sz w:val="18"/>
          <w:szCs w:val="18"/>
        </w:rPr>
        <w:t>4.037</w:t>
      </w:r>
      <w:r w:rsidRPr="00F709BA">
        <w:rPr>
          <w:rFonts w:ascii="Calibri" w:hAnsi="Calibri" w:cs="Arial"/>
          <w:sz w:val="18"/>
          <w:szCs w:val="18"/>
        </w:rPr>
        <w:t xml:space="preserve"> Zeichen</w:t>
      </w:r>
    </w:p>
    <w:p w14:paraId="140FEDA9" w14:textId="421D3706" w:rsidR="00F709BA" w:rsidRPr="00F709BA" w:rsidRDefault="00F709BA" w:rsidP="00667F0F">
      <w:pPr>
        <w:tabs>
          <w:tab w:val="left" w:pos="7655"/>
        </w:tabs>
        <w:ind w:right="-142"/>
        <w:jc w:val="both"/>
        <w:rPr>
          <w:rFonts w:ascii="Calibri" w:hAnsi="Calibri" w:cs="Arial"/>
          <w:sz w:val="18"/>
          <w:szCs w:val="18"/>
        </w:rPr>
      </w:pPr>
      <w:r>
        <w:rPr>
          <w:rFonts w:ascii="Calibri" w:hAnsi="Calibri" w:cs="Arial"/>
          <w:sz w:val="18"/>
          <w:szCs w:val="18"/>
        </w:rPr>
        <w:t>Bild in höherer Auflösung anbei</w:t>
      </w:r>
    </w:p>
    <w:p w14:paraId="1C696FEC" w14:textId="77777777" w:rsidR="00BB7A49" w:rsidRDefault="00BB7A49" w:rsidP="00667F0F">
      <w:pPr>
        <w:tabs>
          <w:tab w:val="left" w:pos="7655"/>
        </w:tabs>
        <w:ind w:right="-142"/>
        <w:jc w:val="both"/>
        <w:rPr>
          <w:rFonts w:ascii="Calibri" w:hAnsi="Calibri" w:cs="Arial"/>
          <w:sz w:val="20"/>
          <w:szCs w:val="20"/>
        </w:rPr>
      </w:pPr>
    </w:p>
    <w:p w14:paraId="2FC66E19" w14:textId="19BA81DF" w:rsidR="005942D9" w:rsidRDefault="005942D9" w:rsidP="00667F0F">
      <w:pPr>
        <w:tabs>
          <w:tab w:val="left" w:pos="7655"/>
        </w:tabs>
        <w:ind w:right="-142"/>
        <w:jc w:val="both"/>
        <w:rPr>
          <w:rFonts w:ascii="Calibri" w:hAnsi="Calibri" w:cs="Arial"/>
          <w:sz w:val="20"/>
          <w:szCs w:val="20"/>
        </w:rPr>
      </w:pPr>
      <w:r>
        <w:rPr>
          <w:rFonts w:ascii="Calibri" w:hAnsi="Calibri" w:cs="Arial"/>
          <w:noProof/>
          <w:sz w:val="20"/>
          <w:szCs w:val="20"/>
        </w:rPr>
        <w:drawing>
          <wp:inline distT="0" distB="0" distL="0" distR="0" wp14:anchorId="6F3E444C" wp14:editId="09A545CD">
            <wp:extent cx="2310499" cy="1732056"/>
            <wp:effectExtent l="0" t="0" r="1270" b="0"/>
            <wp:docPr id="1" name="Bild 1" descr="../../../../../Pictures/Fotos%20Library.photoslibrary/resources/proxies/derivatives/0d/00/d1a/UNADJUSTEDNONRAW_thumb_d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Fotos%20Library.photoslibrary/resources/proxies/derivatives/0d/00/d1a/UNADJUSTEDNONRAW_thumb_d1a.jpg"/>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2319232" cy="1738603"/>
                    </a:xfrm>
                    <a:prstGeom prst="rect">
                      <a:avLst/>
                    </a:prstGeom>
                    <a:noFill/>
                    <a:ln>
                      <a:noFill/>
                    </a:ln>
                  </pic:spPr>
                </pic:pic>
              </a:graphicData>
            </a:graphic>
          </wp:inline>
        </w:drawing>
      </w:r>
    </w:p>
    <w:p w14:paraId="247383D8" w14:textId="77777777" w:rsidR="005942D9" w:rsidRDefault="005942D9" w:rsidP="00667F0F">
      <w:pPr>
        <w:tabs>
          <w:tab w:val="left" w:pos="7655"/>
        </w:tabs>
        <w:ind w:right="-142"/>
        <w:jc w:val="both"/>
        <w:rPr>
          <w:rFonts w:ascii="Calibri" w:hAnsi="Calibri" w:cs="Arial"/>
          <w:sz w:val="20"/>
          <w:szCs w:val="20"/>
        </w:rPr>
      </w:pPr>
    </w:p>
    <w:p w14:paraId="6A7A8494" w14:textId="4A90D927" w:rsidR="005942D9" w:rsidRPr="00F709BA" w:rsidRDefault="00BB7A49" w:rsidP="00BB7A49">
      <w:pPr>
        <w:tabs>
          <w:tab w:val="left" w:pos="7655"/>
        </w:tabs>
        <w:ind w:right="-142"/>
        <w:rPr>
          <w:rFonts w:ascii="Calibri" w:hAnsi="Calibri" w:cs="Arial"/>
          <w:sz w:val="18"/>
          <w:szCs w:val="18"/>
        </w:rPr>
      </w:pPr>
      <w:r w:rsidRPr="00F709BA">
        <w:rPr>
          <w:rFonts w:ascii="Calibri" w:hAnsi="Calibri" w:cs="Arial"/>
          <w:sz w:val="18"/>
          <w:szCs w:val="18"/>
        </w:rPr>
        <w:t xml:space="preserve">Personen </w:t>
      </w:r>
      <w:r w:rsidR="005942D9" w:rsidRPr="00F709BA">
        <w:rPr>
          <w:rFonts w:ascii="Calibri" w:hAnsi="Calibri" w:cs="Arial"/>
          <w:sz w:val="18"/>
          <w:szCs w:val="18"/>
        </w:rPr>
        <w:t>v.l.</w:t>
      </w:r>
    </w:p>
    <w:p w14:paraId="1B935BE8" w14:textId="6F65B625" w:rsidR="005942D9" w:rsidRPr="00F709BA" w:rsidRDefault="005942D9" w:rsidP="00BB7A49">
      <w:pPr>
        <w:tabs>
          <w:tab w:val="left" w:pos="7655"/>
        </w:tabs>
        <w:ind w:right="-142"/>
        <w:rPr>
          <w:rFonts w:ascii="Calibri" w:hAnsi="Calibri" w:cs="Arial"/>
          <w:sz w:val="18"/>
          <w:szCs w:val="18"/>
        </w:rPr>
      </w:pPr>
      <w:r w:rsidRPr="00F709BA">
        <w:rPr>
          <w:rFonts w:ascii="Calibri" w:hAnsi="Calibri" w:cs="Arial"/>
          <w:sz w:val="18"/>
          <w:szCs w:val="18"/>
        </w:rPr>
        <w:t>Jürgen Hallerbach</w:t>
      </w:r>
      <w:r w:rsidR="00BB7A49" w:rsidRPr="00F709BA">
        <w:rPr>
          <w:rFonts w:ascii="Calibri" w:hAnsi="Calibri" w:cs="Arial"/>
          <w:sz w:val="18"/>
          <w:szCs w:val="18"/>
        </w:rPr>
        <w:t xml:space="preserve"> – </w:t>
      </w:r>
      <w:r w:rsidRPr="00F709BA">
        <w:rPr>
          <w:rFonts w:ascii="Calibri" w:hAnsi="Calibri" w:cs="Arial"/>
          <w:sz w:val="18"/>
          <w:szCs w:val="18"/>
        </w:rPr>
        <w:t>Seehof</w:t>
      </w:r>
      <w:r w:rsidR="00BB7A49" w:rsidRPr="00F709BA">
        <w:rPr>
          <w:rFonts w:ascii="Calibri" w:hAnsi="Calibri" w:cs="Arial"/>
          <w:sz w:val="18"/>
          <w:szCs w:val="18"/>
        </w:rPr>
        <w:t xml:space="preserve"> Immenstaad</w:t>
      </w:r>
      <w:r w:rsidRPr="00F709BA">
        <w:rPr>
          <w:rFonts w:ascii="Calibri" w:hAnsi="Calibri" w:cs="Arial"/>
          <w:sz w:val="18"/>
          <w:szCs w:val="18"/>
        </w:rPr>
        <w:t>; Elisabet Grammel</w:t>
      </w:r>
      <w:r w:rsidR="00BB7A49" w:rsidRPr="00F709BA">
        <w:rPr>
          <w:rFonts w:ascii="Calibri" w:hAnsi="Calibri" w:cs="Arial"/>
          <w:sz w:val="18"/>
          <w:szCs w:val="18"/>
        </w:rPr>
        <w:t xml:space="preserve"> –</w:t>
      </w:r>
      <w:r w:rsidRPr="00F709BA">
        <w:rPr>
          <w:rFonts w:ascii="Calibri" w:hAnsi="Calibri" w:cs="Arial"/>
          <w:sz w:val="18"/>
          <w:szCs w:val="18"/>
        </w:rPr>
        <w:t xml:space="preserve"> TI Kressbronn; Simone Günthör</w:t>
      </w:r>
      <w:r w:rsidR="00BB7A49" w:rsidRPr="00F709BA">
        <w:rPr>
          <w:rFonts w:ascii="Calibri" w:hAnsi="Calibri" w:cs="Arial"/>
          <w:sz w:val="18"/>
          <w:szCs w:val="18"/>
        </w:rPr>
        <w:t xml:space="preserve"> –</w:t>
      </w:r>
      <w:r w:rsidRPr="00F709BA">
        <w:rPr>
          <w:rFonts w:ascii="Calibri" w:hAnsi="Calibri" w:cs="Arial"/>
          <w:sz w:val="18"/>
          <w:szCs w:val="18"/>
        </w:rPr>
        <w:t xml:space="preserve"> Frohe Aussicht</w:t>
      </w:r>
      <w:r w:rsidR="00BB7A49" w:rsidRPr="00F709BA">
        <w:rPr>
          <w:rFonts w:ascii="Calibri" w:hAnsi="Calibri" w:cs="Arial"/>
          <w:sz w:val="18"/>
          <w:szCs w:val="18"/>
        </w:rPr>
        <w:t xml:space="preserve"> Kressbronn</w:t>
      </w:r>
      <w:r w:rsidRPr="00F709BA">
        <w:rPr>
          <w:rFonts w:ascii="Calibri" w:hAnsi="Calibri" w:cs="Arial"/>
          <w:sz w:val="18"/>
          <w:szCs w:val="18"/>
        </w:rPr>
        <w:t>; Ruth Höft</w:t>
      </w:r>
      <w:r w:rsidR="00BB7A49" w:rsidRPr="00F709BA">
        <w:rPr>
          <w:rFonts w:ascii="Calibri" w:hAnsi="Calibri" w:cs="Arial"/>
          <w:sz w:val="18"/>
          <w:szCs w:val="18"/>
        </w:rPr>
        <w:t xml:space="preserve"> – </w:t>
      </w:r>
      <w:r w:rsidRPr="00F709BA">
        <w:rPr>
          <w:rFonts w:ascii="Calibri" w:hAnsi="Calibri" w:cs="Arial"/>
          <w:sz w:val="18"/>
          <w:szCs w:val="18"/>
        </w:rPr>
        <w:t>TI Immenstaad; Ildikó Buchner</w:t>
      </w:r>
      <w:r w:rsidR="00BB7A49" w:rsidRPr="00F709BA">
        <w:rPr>
          <w:rFonts w:ascii="Calibri" w:hAnsi="Calibri" w:cs="Arial"/>
          <w:sz w:val="18"/>
          <w:szCs w:val="18"/>
        </w:rPr>
        <w:t xml:space="preserve"> –</w:t>
      </w:r>
      <w:r w:rsidR="00E22D83">
        <w:rPr>
          <w:rFonts w:ascii="Calibri" w:hAnsi="Calibri" w:cs="Arial"/>
          <w:sz w:val="18"/>
          <w:szCs w:val="18"/>
        </w:rPr>
        <w:t xml:space="preserve"> </w:t>
      </w:r>
      <w:bookmarkStart w:id="0" w:name="_GoBack"/>
      <w:bookmarkEnd w:id="0"/>
      <w:r w:rsidRPr="00F709BA">
        <w:rPr>
          <w:rFonts w:ascii="Calibri" w:hAnsi="Calibri" w:cs="Arial"/>
          <w:sz w:val="18"/>
          <w:szCs w:val="18"/>
        </w:rPr>
        <w:t>Weinregion Bodensee; Hendrik Fennel</w:t>
      </w:r>
      <w:r w:rsidR="00BB7A49" w:rsidRPr="00F709BA">
        <w:rPr>
          <w:rFonts w:ascii="Calibri" w:hAnsi="Calibri" w:cs="Arial"/>
          <w:sz w:val="18"/>
          <w:szCs w:val="18"/>
        </w:rPr>
        <w:t xml:space="preserve"> –</w:t>
      </w:r>
      <w:r w:rsidRPr="00F709BA">
        <w:rPr>
          <w:rFonts w:ascii="Calibri" w:hAnsi="Calibri" w:cs="Arial"/>
          <w:sz w:val="18"/>
          <w:szCs w:val="18"/>
        </w:rPr>
        <w:t xml:space="preserve"> Hotel Maier</w:t>
      </w:r>
      <w:r w:rsidR="00BB7A49" w:rsidRPr="00F709BA">
        <w:rPr>
          <w:rFonts w:ascii="Calibri" w:hAnsi="Calibri" w:cs="Arial"/>
          <w:sz w:val="18"/>
          <w:szCs w:val="18"/>
        </w:rPr>
        <w:t xml:space="preserve"> Friedrichshafen</w:t>
      </w:r>
      <w:r w:rsidRPr="00F709BA">
        <w:rPr>
          <w:rFonts w:ascii="Calibri" w:hAnsi="Calibri" w:cs="Arial"/>
          <w:sz w:val="18"/>
          <w:szCs w:val="18"/>
        </w:rPr>
        <w:t>; Beat Hedinger</w:t>
      </w:r>
      <w:r w:rsidR="00BB7A49" w:rsidRPr="00F709BA">
        <w:rPr>
          <w:rFonts w:ascii="Calibri" w:hAnsi="Calibri" w:cs="Arial"/>
          <w:sz w:val="18"/>
          <w:szCs w:val="18"/>
        </w:rPr>
        <w:t xml:space="preserve"> –</w:t>
      </w:r>
      <w:r w:rsidRPr="00F709BA">
        <w:rPr>
          <w:rFonts w:ascii="Calibri" w:hAnsi="Calibri" w:cs="Arial"/>
          <w:sz w:val="18"/>
          <w:szCs w:val="18"/>
        </w:rPr>
        <w:t xml:space="preserve"> Weinregion Bodensee</w:t>
      </w:r>
      <w:r w:rsidR="00BB7A49" w:rsidRPr="00F709BA">
        <w:rPr>
          <w:rFonts w:ascii="Calibri" w:hAnsi="Calibri" w:cs="Arial"/>
          <w:sz w:val="18"/>
          <w:szCs w:val="18"/>
        </w:rPr>
        <w:t xml:space="preserve">; </w:t>
      </w:r>
      <w:r w:rsidR="00E22D83">
        <w:rPr>
          <w:rFonts w:ascii="Calibri" w:hAnsi="Calibri" w:cs="Arial"/>
          <w:sz w:val="18"/>
          <w:szCs w:val="18"/>
        </w:rPr>
        <w:t xml:space="preserve">Tim Repenning – Heinzler am See Immenstaad; </w:t>
      </w:r>
      <w:r w:rsidR="00BB7A49" w:rsidRPr="00F709BA">
        <w:rPr>
          <w:rFonts w:ascii="Calibri" w:hAnsi="Calibri" w:cs="Arial"/>
          <w:sz w:val="18"/>
          <w:szCs w:val="18"/>
        </w:rPr>
        <w:t>Jens Leutelt – Residenz am See Meersburg;</w:t>
      </w:r>
    </w:p>
    <w:p w14:paraId="31E795C5" w14:textId="77777777" w:rsidR="00BB7A49" w:rsidRDefault="00BB7A49" w:rsidP="00667F0F">
      <w:pPr>
        <w:tabs>
          <w:tab w:val="left" w:pos="7655"/>
        </w:tabs>
        <w:ind w:right="-142"/>
        <w:jc w:val="both"/>
        <w:rPr>
          <w:rFonts w:ascii="Calibri" w:hAnsi="Calibri" w:cs="Arial"/>
          <w:sz w:val="20"/>
          <w:szCs w:val="20"/>
        </w:rPr>
      </w:pPr>
    </w:p>
    <w:p w14:paraId="16140F21" w14:textId="77777777" w:rsidR="00667F0F" w:rsidRDefault="00667F0F" w:rsidP="00667F0F">
      <w:pPr>
        <w:tabs>
          <w:tab w:val="left" w:pos="2169"/>
        </w:tabs>
        <w:rPr>
          <w:rFonts w:asciiTheme="minorHAnsi" w:hAnsiTheme="minorHAnsi" w:cs="Arial"/>
          <w:color w:val="000000"/>
        </w:rPr>
      </w:pPr>
    </w:p>
    <w:p w14:paraId="1A95279A" w14:textId="77777777" w:rsidR="00667F0F" w:rsidRDefault="00667F0F" w:rsidP="00667F0F">
      <w:pPr>
        <w:tabs>
          <w:tab w:val="left" w:pos="2169"/>
        </w:tabs>
        <w:rPr>
          <w:rFonts w:asciiTheme="minorHAnsi" w:hAnsiTheme="minorHAnsi" w:cs="Arial"/>
          <w:color w:val="000000"/>
        </w:rPr>
      </w:pPr>
    </w:p>
    <w:p w14:paraId="7428B8F6" w14:textId="77777777" w:rsidR="00667F0F" w:rsidRPr="00F57755" w:rsidRDefault="00667F0F" w:rsidP="00667F0F">
      <w:pPr>
        <w:tabs>
          <w:tab w:val="left" w:pos="2169"/>
        </w:tabs>
        <w:rPr>
          <w:rFonts w:ascii="Calibri" w:hAnsi="Calibri" w:cs="Arial"/>
          <w:sz w:val="18"/>
          <w:szCs w:val="18"/>
          <w:u w:val="single"/>
        </w:rPr>
      </w:pPr>
      <w:r w:rsidRPr="00F57755">
        <w:rPr>
          <w:rFonts w:ascii="Calibri" w:hAnsi="Calibri" w:cs="Arial"/>
          <w:sz w:val="18"/>
          <w:szCs w:val="18"/>
          <w:u w:val="single"/>
        </w:rPr>
        <w:lastRenderedPageBreak/>
        <w:t>Hintergrundinformationen zur Weinregion Bodensee</w:t>
      </w:r>
    </w:p>
    <w:p w14:paraId="594CB472" w14:textId="77777777" w:rsidR="00667F0F" w:rsidRPr="00F57755" w:rsidRDefault="00667F0F" w:rsidP="00667F0F">
      <w:pPr>
        <w:tabs>
          <w:tab w:val="left" w:pos="2169"/>
        </w:tabs>
        <w:rPr>
          <w:rFonts w:ascii="Calibri" w:hAnsi="Calibri" w:cs="Arial"/>
          <w:sz w:val="18"/>
          <w:szCs w:val="18"/>
        </w:rPr>
      </w:pPr>
    </w:p>
    <w:p w14:paraId="6EB355A6" w14:textId="77777777" w:rsidR="00667F0F" w:rsidRPr="00F57755" w:rsidRDefault="00667F0F" w:rsidP="00667F0F">
      <w:pPr>
        <w:tabs>
          <w:tab w:val="left" w:pos="2169"/>
        </w:tabs>
        <w:rPr>
          <w:rFonts w:ascii="Calibri" w:hAnsi="Calibri" w:cs="Arial"/>
          <w:color w:val="000000"/>
          <w:sz w:val="18"/>
          <w:szCs w:val="18"/>
        </w:rPr>
      </w:pPr>
      <w:r w:rsidRPr="00F57755">
        <w:rPr>
          <w:rFonts w:ascii="Calibri" w:hAnsi="Calibri" w:cs="Arial"/>
          <w:sz w:val="18"/>
          <w:szCs w:val="18"/>
        </w:rPr>
        <w:t xml:space="preserve">Die Weinregion Bodensee bündelt das weintouristische Angebot rund um den Bodensee. </w:t>
      </w:r>
      <w:r w:rsidRPr="00F57755">
        <w:rPr>
          <w:rFonts w:ascii="Calibri" w:hAnsi="Calibri" w:cs="Arial"/>
          <w:color w:val="000000"/>
          <w:sz w:val="18"/>
          <w:szCs w:val="18"/>
        </w:rPr>
        <w:t xml:space="preserve">Die zehn Partner der Weinregion Bodensee setzen sich aus den Tourismusorganisationen Internationaler Bodensee Tourismus GmbH, Schaffhauserland Tourismus, Thurgau Tourismus St. Gallen Tourismus und Bodensee-Vorarlberg Tourismus GmbH zusammen. Die Branchenverbände der Winzer BodenseeWein e.V., Schaffhauser Blauburgunderland, Thurgau-Wein und Rheintal Wein sowie dem </w:t>
      </w:r>
      <w:r w:rsidRPr="00F57755">
        <w:rPr>
          <w:rFonts w:ascii="Calibri" w:hAnsi="Calibri" w:cs="Arial"/>
          <w:sz w:val="18"/>
          <w:szCs w:val="18"/>
        </w:rPr>
        <w:t>Verein der Weinbautreibenden Vorarlbergs</w:t>
      </w:r>
      <w:r w:rsidRPr="00F57755">
        <w:rPr>
          <w:rFonts w:ascii="Calibri" w:hAnsi="Calibri" w:cs="Arial"/>
          <w:color w:val="000000"/>
          <w:sz w:val="18"/>
          <w:szCs w:val="18"/>
        </w:rPr>
        <w:t xml:space="preserve"> machen das besondere Cuvée aus Tourismus und Weinbau komplett. Die Weinregion Bodensee startete 2013 mithilfe der Interreg IV, der Europäischen Union und der Schweizer Eidgenossenschaft zur Förderung des Internationalen Weintourismus am Bodensee</w:t>
      </w:r>
      <w:r>
        <w:rPr>
          <w:rFonts w:ascii="Calibri" w:hAnsi="Calibri" w:cs="Arial"/>
          <w:color w:val="000000"/>
          <w:sz w:val="18"/>
          <w:szCs w:val="18"/>
        </w:rPr>
        <w:t xml:space="preserve"> und wird erneut durch Interreg von 2016 bis 2018 unterstützt</w:t>
      </w:r>
      <w:r w:rsidRPr="00F57755">
        <w:rPr>
          <w:rFonts w:ascii="Calibri" w:hAnsi="Calibri" w:cs="Arial"/>
          <w:color w:val="000000"/>
          <w:sz w:val="18"/>
          <w:szCs w:val="18"/>
        </w:rPr>
        <w:t xml:space="preserve">. </w:t>
      </w:r>
    </w:p>
    <w:p w14:paraId="70E9B225" w14:textId="77777777" w:rsidR="00667F0F" w:rsidRPr="00F57755" w:rsidRDefault="00667F0F" w:rsidP="00667F0F">
      <w:pPr>
        <w:tabs>
          <w:tab w:val="left" w:pos="2169"/>
        </w:tabs>
        <w:rPr>
          <w:rFonts w:ascii="Calibri" w:hAnsi="Calibri" w:cs="Arial"/>
          <w:color w:val="000000"/>
          <w:sz w:val="18"/>
          <w:szCs w:val="18"/>
        </w:rPr>
      </w:pPr>
    </w:p>
    <w:p w14:paraId="5064248F" w14:textId="77777777" w:rsidR="00667F0F" w:rsidRPr="00F57755" w:rsidRDefault="00667F0F" w:rsidP="00667F0F">
      <w:pPr>
        <w:rPr>
          <w:rFonts w:ascii="Calibri" w:hAnsi="Calibri" w:cs="Arial"/>
          <w:sz w:val="18"/>
          <w:szCs w:val="18"/>
        </w:rPr>
      </w:pPr>
      <w:r w:rsidRPr="00F57755">
        <w:rPr>
          <w:rFonts w:ascii="Calibri" w:hAnsi="Calibri" w:cs="Arial"/>
          <w:sz w:val="18"/>
          <w:szCs w:val="18"/>
        </w:rPr>
        <w:t xml:space="preserve">Seit dem frühen 9. Jahrhundert wird am Bodensee Weinbau betrieben. Der erste Rebstock wurde auf der Insel Reichenau im Jahre 818 unter Abt Heito I. gepflanzt. Die Klöster Reichenau, Ittingen, Fischingen, St. Gallen und Salem brauchten Messwein und waren neben dem Adel lange Zeit die wichtigsten Weinberg-Besitzer am Bodensee. Am Bodensee, genauer gesagt in Hagnau, formierte sich 1881 aber auch eine der ersten Winzergenossenschaften, die sich um reelle Preise und ein gesichertes Einkommen für die Weinbauern bemühte. </w:t>
      </w:r>
    </w:p>
    <w:p w14:paraId="2CDB6A2D" w14:textId="77777777" w:rsidR="00667F0F" w:rsidRPr="00F57755" w:rsidRDefault="00667F0F" w:rsidP="00667F0F">
      <w:pPr>
        <w:tabs>
          <w:tab w:val="left" w:pos="7655"/>
        </w:tabs>
        <w:ind w:right="-142"/>
        <w:jc w:val="both"/>
        <w:rPr>
          <w:rFonts w:ascii="Calibri" w:hAnsi="Calibri" w:cs="Arial"/>
          <w:sz w:val="18"/>
          <w:szCs w:val="18"/>
        </w:rPr>
      </w:pPr>
    </w:p>
    <w:p w14:paraId="78850D39" w14:textId="77777777" w:rsidR="00667F0F" w:rsidRPr="00F57755" w:rsidRDefault="00667F0F" w:rsidP="00667F0F">
      <w:pPr>
        <w:tabs>
          <w:tab w:val="left" w:pos="7655"/>
        </w:tabs>
        <w:ind w:right="-142"/>
        <w:jc w:val="both"/>
        <w:rPr>
          <w:rFonts w:ascii="Calibri" w:hAnsi="Calibri" w:cs="Arial"/>
          <w:sz w:val="18"/>
          <w:szCs w:val="18"/>
        </w:rPr>
      </w:pPr>
      <w:r w:rsidRPr="00F57755">
        <w:rPr>
          <w:rFonts w:ascii="Calibri" w:hAnsi="Calibri" w:cs="Arial"/>
          <w:sz w:val="18"/>
          <w:szCs w:val="18"/>
        </w:rPr>
        <w:t xml:space="preserve">Der Weinbau am Bodensee lebt von seiner spannenden Mischung. Kaum ein Dorf rund um den See, das nicht stolz auf seinen Torkel, die alte Weinpresse, ist. Die Geschichte des Weinbaus am Bodensee wird im Vinorama Ermatingen, in der Kartause Ittingen oder im Museum Reichenau für Urlauber und Gäste aufbereitet. Weinwanderwege, Keller- und Rebführungen, Verkostungen und Weinfeste stillen den Wissensdurst interessierter Urlaubsgäste. Bodenseewein gehört zum Urlaubserlebnis wie der Müller-Thurgau zum Bodenseefelchen und der Blauburgunder zum Sonnenuntergang – der sich übrigens nirgends so schön genießen lässt wie auf einer Hochwacht in den Weinbergen über dem See. </w:t>
      </w:r>
    </w:p>
    <w:p w14:paraId="23592B7C" w14:textId="77777777" w:rsidR="00667F0F" w:rsidRPr="00725186" w:rsidRDefault="00667F0F" w:rsidP="00667F0F">
      <w:pPr>
        <w:tabs>
          <w:tab w:val="left" w:pos="7655"/>
        </w:tabs>
        <w:ind w:right="-142"/>
        <w:jc w:val="both"/>
        <w:rPr>
          <w:rFonts w:ascii="Calibri" w:hAnsi="Calibri" w:cs="Arial"/>
          <w:color w:val="FF0000"/>
        </w:rPr>
      </w:pPr>
    </w:p>
    <w:p w14:paraId="2EE5FD8E" w14:textId="77777777" w:rsidR="00667F0F" w:rsidRPr="009A0ABF" w:rsidRDefault="00667F0F" w:rsidP="00667F0F">
      <w:pPr>
        <w:pStyle w:val="MittleresRaster21"/>
        <w:rPr>
          <w:rFonts w:ascii="Calibri" w:hAnsi="Calibri" w:cs="Arial"/>
          <w:sz w:val="22"/>
          <w:szCs w:val="22"/>
        </w:rPr>
      </w:pPr>
      <w:r w:rsidRPr="009A0ABF">
        <w:rPr>
          <w:rFonts w:ascii="Calibri" w:hAnsi="Calibri" w:cs="Arial"/>
          <w:b/>
          <w:sz w:val="22"/>
          <w:szCs w:val="22"/>
        </w:rPr>
        <w:t>Ihre Ansprechpartner</w:t>
      </w:r>
    </w:p>
    <w:p w14:paraId="483CEB54" w14:textId="77777777" w:rsidR="00667F0F" w:rsidRPr="009A0ABF" w:rsidRDefault="00667F0F" w:rsidP="00667F0F">
      <w:pPr>
        <w:pStyle w:val="MittleresRaster21"/>
        <w:rPr>
          <w:rFonts w:ascii="Calibri" w:hAnsi="Calibri" w:cs="Arial"/>
          <w:sz w:val="22"/>
          <w:szCs w:val="22"/>
          <w:u w:val="single"/>
        </w:rPr>
      </w:pPr>
    </w:p>
    <w:p w14:paraId="641CDEF0" w14:textId="77777777" w:rsidR="00667F0F" w:rsidRPr="009A0ABF" w:rsidRDefault="00667F0F" w:rsidP="00667F0F">
      <w:pPr>
        <w:pStyle w:val="MittleresRaster21"/>
        <w:rPr>
          <w:rFonts w:ascii="Calibri" w:hAnsi="Calibri" w:cs="Arial"/>
          <w:sz w:val="22"/>
          <w:szCs w:val="22"/>
          <w:u w:val="single"/>
        </w:rPr>
      </w:pPr>
      <w:r w:rsidRPr="009A0ABF">
        <w:rPr>
          <w:rFonts w:ascii="Calibri" w:hAnsi="Calibri" w:cs="Arial"/>
          <w:sz w:val="22"/>
          <w:szCs w:val="22"/>
          <w:u w:val="single"/>
        </w:rPr>
        <w:t xml:space="preserve">Frau Ildikó Buchner – Projektmanagement </w:t>
      </w:r>
    </w:p>
    <w:p w14:paraId="42A18CD5" w14:textId="77777777" w:rsidR="00667F0F" w:rsidRPr="009A0ABF" w:rsidRDefault="00667F0F" w:rsidP="00667F0F">
      <w:pPr>
        <w:pStyle w:val="MittleresRaster21"/>
        <w:rPr>
          <w:rFonts w:ascii="Calibri" w:hAnsi="Calibri" w:cs="Arial"/>
          <w:sz w:val="22"/>
          <w:szCs w:val="22"/>
        </w:rPr>
      </w:pPr>
      <w:r>
        <w:rPr>
          <w:rFonts w:ascii="Calibri" w:hAnsi="Calibri" w:cs="Arial"/>
          <w:sz w:val="22"/>
          <w:szCs w:val="22"/>
        </w:rPr>
        <w:t xml:space="preserve">+49 </w:t>
      </w:r>
      <w:r w:rsidRPr="009A0ABF">
        <w:rPr>
          <w:rFonts w:ascii="Calibri" w:hAnsi="Calibri" w:cs="Arial"/>
          <w:sz w:val="22"/>
          <w:szCs w:val="22"/>
        </w:rPr>
        <w:t>170 18 98 74 2</w:t>
      </w:r>
    </w:p>
    <w:p w14:paraId="4AA49395" w14:textId="77777777" w:rsidR="00667F0F" w:rsidRPr="009A0ABF" w:rsidRDefault="00555BD4" w:rsidP="00667F0F">
      <w:pPr>
        <w:pStyle w:val="MittleresRaster21"/>
        <w:rPr>
          <w:rFonts w:ascii="Calibri" w:hAnsi="Calibri" w:cs="Arial"/>
          <w:color w:val="000000" w:themeColor="text1"/>
          <w:sz w:val="22"/>
          <w:szCs w:val="22"/>
        </w:rPr>
      </w:pPr>
      <w:hyperlink r:id="rId11" w:history="1">
        <w:r w:rsidR="00667F0F" w:rsidRPr="009A0ABF">
          <w:rPr>
            <w:rStyle w:val="Link"/>
            <w:rFonts w:ascii="Calibri" w:hAnsi="Calibri" w:cs="Arial"/>
            <w:color w:val="000000" w:themeColor="text1"/>
            <w:sz w:val="22"/>
            <w:szCs w:val="22"/>
            <w:u w:val="none"/>
          </w:rPr>
          <w:t>buchner@weinregion-bodensee.com</w:t>
        </w:r>
      </w:hyperlink>
    </w:p>
    <w:p w14:paraId="26BE8A8E" w14:textId="77777777" w:rsidR="00667F0F" w:rsidRPr="009A0ABF" w:rsidRDefault="00667F0F" w:rsidP="00667F0F">
      <w:pPr>
        <w:pStyle w:val="MittleresRaster21"/>
        <w:rPr>
          <w:rFonts w:ascii="Calibri" w:hAnsi="Calibri" w:cs="Arial"/>
          <w:sz w:val="22"/>
          <w:szCs w:val="22"/>
        </w:rPr>
      </w:pPr>
    </w:p>
    <w:p w14:paraId="76D631BD" w14:textId="77777777" w:rsidR="00667F0F" w:rsidRPr="009A0ABF" w:rsidRDefault="00667F0F" w:rsidP="00667F0F">
      <w:pPr>
        <w:pStyle w:val="MittleresRaster21"/>
        <w:rPr>
          <w:rFonts w:ascii="Calibri" w:hAnsi="Calibri" w:cs="Arial"/>
          <w:sz w:val="22"/>
          <w:szCs w:val="22"/>
          <w:u w:val="single"/>
        </w:rPr>
      </w:pPr>
      <w:r w:rsidRPr="009A0ABF">
        <w:rPr>
          <w:rFonts w:ascii="Calibri" w:hAnsi="Calibri" w:cs="Arial"/>
          <w:sz w:val="22"/>
          <w:szCs w:val="22"/>
          <w:u w:val="single"/>
        </w:rPr>
        <w:t xml:space="preserve">Herr Beat Hedinger – Leadpartner </w:t>
      </w:r>
    </w:p>
    <w:p w14:paraId="123F1CCB" w14:textId="77777777" w:rsidR="00667F0F" w:rsidRDefault="00667F0F" w:rsidP="00667F0F">
      <w:pPr>
        <w:pStyle w:val="MittleresRaster21"/>
        <w:rPr>
          <w:rFonts w:ascii="Calibri" w:hAnsi="Calibri" w:cs="Arial"/>
          <w:sz w:val="22"/>
          <w:szCs w:val="22"/>
        </w:rPr>
      </w:pPr>
      <w:r w:rsidRPr="009A0ABF">
        <w:rPr>
          <w:rFonts w:ascii="Calibri" w:hAnsi="Calibri" w:cs="Arial"/>
          <w:sz w:val="22"/>
          <w:szCs w:val="22"/>
        </w:rPr>
        <w:t>Schaffhauser Blauburgunderland, Schaffhauserland Tourismus</w:t>
      </w:r>
      <w:r w:rsidRPr="009A0ABF">
        <w:rPr>
          <w:rFonts w:ascii="Calibri" w:hAnsi="Calibri" w:cs="Arial"/>
          <w:sz w:val="22"/>
          <w:szCs w:val="22"/>
        </w:rPr>
        <w:br/>
        <w:t xml:space="preserve">Herrenacker 15, CH-8200 Schaffhausen </w:t>
      </w:r>
    </w:p>
    <w:p w14:paraId="1A405869" w14:textId="77777777" w:rsidR="00667F0F" w:rsidRPr="009A0ABF" w:rsidRDefault="00667F0F" w:rsidP="00667F0F">
      <w:pPr>
        <w:pStyle w:val="MittleresRaster21"/>
        <w:rPr>
          <w:rFonts w:ascii="Calibri" w:hAnsi="Calibri" w:cs="Arial"/>
          <w:sz w:val="22"/>
          <w:szCs w:val="22"/>
        </w:rPr>
      </w:pPr>
      <w:r>
        <w:rPr>
          <w:rFonts w:ascii="Calibri" w:hAnsi="Calibri" w:cs="Arial"/>
          <w:sz w:val="22"/>
          <w:szCs w:val="22"/>
        </w:rPr>
        <w:t xml:space="preserve">+41 52 632 40 20 </w:t>
      </w:r>
    </w:p>
    <w:p w14:paraId="318C849E" w14:textId="77777777" w:rsidR="00667F0F" w:rsidRDefault="00667F0F" w:rsidP="00667F0F">
      <w:pPr>
        <w:pStyle w:val="MittleresRaster21"/>
        <w:rPr>
          <w:rFonts w:ascii="Calibri" w:hAnsi="Calibri" w:cs="Arial"/>
          <w:sz w:val="22"/>
          <w:szCs w:val="22"/>
        </w:rPr>
      </w:pPr>
      <w:r w:rsidRPr="009A0ABF">
        <w:rPr>
          <w:rFonts w:ascii="Calibri" w:hAnsi="Calibri" w:cs="Arial"/>
          <w:sz w:val="22"/>
          <w:szCs w:val="22"/>
        </w:rPr>
        <w:t>info</w:t>
      </w:r>
      <w:r>
        <w:rPr>
          <w:rFonts w:ascii="Calibri" w:hAnsi="Calibri" w:cs="Arial"/>
          <w:sz w:val="22"/>
          <w:szCs w:val="22"/>
        </w:rPr>
        <w:t>@</w:t>
      </w:r>
      <w:r w:rsidRPr="009A0ABF">
        <w:rPr>
          <w:rFonts w:ascii="Calibri" w:hAnsi="Calibri" w:cs="Arial"/>
          <w:sz w:val="22"/>
          <w:szCs w:val="22"/>
        </w:rPr>
        <w:t>blauburgunderland.ch</w:t>
      </w:r>
    </w:p>
    <w:p w14:paraId="76C87E62" w14:textId="77777777" w:rsidR="00667F0F" w:rsidRDefault="00667F0F" w:rsidP="00667F0F">
      <w:pPr>
        <w:pStyle w:val="MittleresRaster21"/>
        <w:rPr>
          <w:rFonts w:ascii="Calibri" w:hAnsi="Calibri" w:cs="Arial"/>
          <w:sz w:val="22"/>
          <w:szCs w:val="22"/>
          <w:u w:val="single"/>
        </w:rPr>
      </w:pPr>
    </w:p>
    <w:p w14:paraId="04A55F67" w14:textId="77777777" w:rsidR="00667F0F" w:rsidRPr="009A0ABF" w:rsidRDefault="00667F0F" w:rsidP="00667F0F">
      <w:pPr>
        <w:pStyle w:val="MittleresRaster21"/>
        <w:rPr>
          <w:rFonts w:ascii="Calibri" w:hAnsi="Calibri" w:cs="Arial"/>
          <w:sz w:val="22"/>
          <w:szCs w:val="22"/>
          <w:u w:val="single"/>
        </w:rPr>
      </w:pPr>
      <w:r w:rsidRPr="009A0ABF">
        <w:rPr>
          <w:rFonts w:ascii="Calibri" w:hAnsi="Calibri" w:cs="Arial"/>
          <w:sz w:val="22"/>
          <w:szCs w:val="22"/>
          <w:u w:val="single"/>
        </w:rPr>
        <w:t>Herr Rolf Müller – Projektpartner</w:t>
      </w:r>
    </w:p>
    <w:p w14:paraId="5749B82D" w14:textId="77777777" w:rsidR="00667F0F" w:rsidRPr="009A0ABF" w:rsidRDefault="00667F0F" w:rsidP="00667F0F">
      <w:pPr>
        <w:pStyle w:val="MittleresRaster21"/>
        <w:rPr>
          <w:rFonts w:ascii="Calibri" w:hAnsi="Calibri" w:cs="Arial"/>
          <w:sz w:val="22"/>
          <w:szCs w:val="22"/>
        </w:rPr>
      </w:pPr>
      <w:r w:rsidRPr="009A0ABF">
        <w:rPr>
          <w:rFonts w:ascii="Calibri" w:hAnsi="Calibri" w:cs="Arial"/>
          <w:sz w:val="22"/>
          <w:szCs w:val="22"/>
        </w:rPr>
        <w:t>Thurgau Tourismus</w:t>
      </w:r>
    </w:p>
    <w:p w14:paraId="422B744F" w14:textId="77777777" w:rsidR="00667F0F" w:rsidRPr="009A0ABF" w:rsidRDefault="00667F0F" w:rsidP="00667F0F">
      <w:pPr>
        <w:pStyle w:val="MittleresRaster21"/>
        <w:rPr>
          <w:rFonts w:ascii="Calibri" w:hAnsi="Calibri" w:cs="Arial"/>
          <w:sz w:val="22"/>
          <w:szCs w:val="22"/>
        </w:rPr>
      </w:pPr>
      <w:r w:rsidRPr="009A0ABF">
        <w:rPr>
          <w:rFonts w:ascii="Calibri" w:hAnsi="Calibri" w:cs="Arial"/>
          <w:sz w:val="22"/>
          <w:szCs w:val="22"/>
        </w:rPr>
        <w:t>Egelmoosstr. 1, CH-8580 Amriswil</w:t>
      </w:r>
    </w:p>
    <w:p w14:paraId="1819CC00" w14:textId="77777777" w:rsidR="00667F0F" w:rsidRDefault="00667F0F" w:rsidP="00667F0F">
      <w:pPr>
        <w:pStyle w:val="MittleresRaster21"/>
        <w:rPr>
          <w:rFonts w:ascii="Calibri" w:hAnsi="Calibri" w:cs="Arial"/>
          <w:sz w:val="22"/>
          <w:szCs w:val="22"/>
        </w:rPr>
      </w:pPr>
      <w:r>
        <w:rPr>
          <w:rFonts w:ascii="Calibri" w:hAnsi="Calibri" w:cs="Arial"/>
          <w:sz w:val="22"/>
          <w:szCs w:val="22"/>
        </w:rPr>
        <w:t xml:space="preserve">+41 </w:t>
      </w:r>
      <w:r w:rsidRPr="009A0ABF">
        <w:rPr>
          <w:rFonts w:ascii="Calibri" w:hAnsi="Calibri" w:cs="Arial"/>
          <w:sz w:val="22"/>
          <w:szCs w:val="22"/>
        </w:rPr>
        <w:t>71 414 11 44</w:t>
      </w:r>
    </w:p>
    <w:p w14:paraId="30B3D28D" w14:textId="77777777" w:rsidR="00667F0F" w:rsidRPr="009A0ABF" w:rsidRDefault="00667F0F" w:rsidP="00667F0F">
      <w:pPr>
        <w:pStyle w:val="MittleresRaster21"/>
        <w:rPr>
          <w:rFonts w:ascii="Calibri" w:hAnsi="Calibri" w:cs="Arial"/>
          <w:sz w:val="22"/>
          <w:szCs w:val="22"/>
        </w:rPr>
      </w:pPr>
      <w:r>
        <w:rPr>
          <w:rFonts w:ascii="Calibri" w:hAnsi="Calibri" w:cs="Arial"/>
          <w:sz w:val="22"/>
          <w:szCs w:val="22"/>
        </w:rPr>
        <w:t>info@thurgau-bodensee.ch</w:t>
      </w:r>
    </w:p>
    <w:p w14:paraId="7DA127B0" w14:textId="77777777" w:rsidR="00667F0F" w:rsidRPr="009A0ABF" w:rsidRDefault="00667F0F" w:rsidP="00667F0F">
      <w:pPr>
        <w:pStyle w:val="MittleresRaster21"/>
        <w:rPr>
          <w:rFonts w:ascii="Calibri" w:hAnsi="Calibri" w:cs="Arial"/>
          <w:sz w:val="22"/>
          <w:szCs w:val="22"/>
        </w:rPr>
      </w:pPr>
    </w:p>
    <w:p w14:paraId="2A7C7B2F" w14:textId="77777777" w:rsidR="00667F0F" w:rsidRPr="00B4113D" w:rsidRDefault="00667F0F" w:rsidP="00667F0F">
      <w:pPr>
        <w:pStyle w:val="MittleresRaster21"/>
        <w:rPr>
          <w:rFonts w:ascii="Calibri" w:hAnsi="Calibri" w:cs="Arial"/>
          <w:sz w:val="22"/>
          <w:szCs w:val="22"/>
          <w:u w:val="single"/>
        </w:rPr>
      </w:pPr>
      <w:r w:rsidRPr="00B4113D">
        <w:rPr>
          <w:rFonts w:ascii="Calibri" w:hAnsi="Calibri" w:cs="Arial"/>
          <w:sz w:val="22"/>
          <w:szCs w:val="22"/>
          <w:u w:val="single"/>
        </w:rPr>
        <w:t>Herr Jürgen Ammann – Projektpartner</w:t>
      </w:r>
    </w:p>
    <w:p w14:paraId="048E7173" w14:textId="77777777" w:rsidR="00667F0F" w:rsidRDefault="00667F0F" w:rsidP="00667F0F">
      <w:pPr>
        <w:pStyle w:val="MittleresRaster21"/>
        <w:rPr>
          <w:rFonts w:ascii="Calibri" w:hAnsi="Calibri" w:cs="Arial"/>
          <w:sz w:val="22"/>
          <w:szCs w:val="22"/>
        </w:rPr>
      </w:pPr>
      <w:r>
        <w:rPr>
          <w:rFonts w:ascii="Calibri" w:hAnsi="Calibri" w:cs="Arial"/>
          <w:sz w:val="22"/>
          <w:szCs w:val="22"/>
        </w:rPr>
        <w:t>Internationale Bodensee Tourismus GmbH</w:t>
      </w:r>
    </w:p>
    <w:p w14:paraId="67A3052B" w14:textId="77777777" w:rsidR="00667F0F" w:rsidRDefault="00667F0F" w:rsidP="00667F0F">
      <w:pPr>
        <w:pStyle w:val="MittleresRaster21"/>
        <w:rPr>
          <w:rFonts w:ascii="Calibri" w:hAnsi="Calibri" w:cs="Arial"/>
          <w:sz w:val="22"/>
          <w:szCs w:val="22"/>
        </w:rPr>
      </w:pPr>
      <w:r>
        <w:rPr>
          <w:rFonts w:ascii="Calibri" w:hAnsi="Calibri" w:cs="Arial"/>
          <w:sz w:val="22"/>
          <w:szCs w:val="22"/>
        </w:rPr>
        <w:t>Hafenstr. 6, D-86529 Konstanz</w:t>
      </w:r>
    </w:p>
    <w:p w14:paraId="740A2BE4" w14:textId="77777777" w:rsidR="00667F0F" w:rsidRDefault="00667F0F" w:rsidP="00667F0F">
      <w:pPr>
        <w:pStyle w:val="MittleresRaster21"/>
        <w:rPr>
          <w:rFonts w:ascii="Calibri" w:hAnsi="Calibri" w:cs="Arial"/>
          <w:sz w:val="22"/>
          <w:szCs w:val="22"/>
        </w:rPr>
      </w:pPr>
      <w:r>
        <w:rPr>
          <w:rFonts w:ascii="Calibri" w:hAnsi="Calibri" w:cs="Arial"/>
          <w:sz w:val="22"/>
          <w:szCs w:val="22"/>
        </w:rPr>
        <w:t>+49 75231 90 94 90</w:t>
      </w:r>
    </w:p>
    <w:p w14:paraId="700D0351" w14:textId="0ECB70C6" w:rsidR="00152CF2" w:rsidRPr="00667F0F" w:rsidRDefault="00667F0F" w:rsidP="00667F0F">
      <w:pPr>
        <w:pStyle w:val="MittleresRaster21"/>
        <w:rPr>
          <w:rFonts w:ascii="Calibri" w:hAnsi="Calibri" w:cs="Arial"/>
          <w:sz w:val="22"/>
          <w:szCs w:val="22"/>
        </w:rPr>
      </w:pPr>
      <w:r>
        <w:rPr>
          <w:rFonts w:ascii="Calibri" w:hAnsi="Calibri" w:cs="Arial"/>
          <w:sz w:val="22"/>
          <w:szCs w:val="22"/>
        </w:rPr>
        <w:t>info@bodensee.eu</w:t>
      </w:r>
    </w:p>
    <w:sectPr w:rsidR="00152CF2" w:rsidRPr="00667F0F" w:rsidSect="00667F0F">
      <w:headerReference w:type="default" r:id="rId12"/>
      <w:footerReference w:type="default" r:id="rId13"/>
      <w:headerReference w:type="first" r:id="rId14"/>
      <w:footerReference w:type="first" r:id="rId15"/>
      <w:pgSz w:w="11906" w:h="16838"/>
      <w:pgMar w:top="-2836" w:right="3686" w:bottom="1276" w:left="1134" w:header="992" w:footer="415"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84D286" w14:textId="77777777" w:rsidR="00555BD4" w:rsidRDefault="00555BD4" w:rsidP="00152CF2">
      <w:r>
        <w:separator/>
      </w:r>
    </w:p>
  </w:endnote>
  <w:endnote w:type="continuationSeparator" w:id="0">
    <w:p w14:paraId="75F99BB8" w14:textId="77777777" w:rsidR="00555BD4" w:rsidRDefault="00555BD4" w:rsidP="00152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MetaBook-Roman">
    <w:panose1 w:val="020005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taBookLF-Roman">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87AB7" w14:textId="3D4BB14A" w:rsidR="00EC5428" w:rsidRDefault="00EC5428" w:rsidP="00152CF2">
    <w:pPr>
      <w:pStyle w:val="Fuzeile"/>
      <w:tabs>
        <w:tab w:val="clear" w:pos="4536"/>
        <w:tab w:val="clear" w:pos="9072"/>
      </w:tabs>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5E358" w14:textId="12656592" w:rsidR="00EC5428" w:rsidRDefault="00090CD2">
    <w:pPr>
      <w:pStyle w:val="Fuzeile"/>
    </w:pPr>
    <w:r>
      <w:rPr>
        <w:noProof/>
        <w:lang w:val="de-DE" w:eastAsia="de-DE"/>
      </w:rPr>
      <w:drawing>
        <wp:inline distT="0" distB="0" distL="0" distR="0" wp14:anchorId="56F63DDF" wp14:editId="63C55BF9">
          <wp:extent cx="4499610" cy="678815"/>
          <wp:effectExtent l="0" t="0" r="0" b="698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WTB Interreg Logoleiste.jpg"/>
                  <pic:cNvPicPr/>
                </pic:nvPicPr>
                <pic:blipFill>
                  <a:blip r:embed="rId1">
                    <a:extLst>
                      <a:ext uri="{28A0092B-C50C-407E-A947-70E740481C1C}">
                        <a14:useLocalDpi xmlns:a14="http://schemas.microsoft.com/office/drawing/2010/main" val="0"/>
                      </a:ext>
                    </a:extLst>
                  </a:blip>
                  <a:stretch>
                    <a:fillRect/>
                  </a:stretch>
                </pic:blipFill>
                <pic:spPr>
                  <a:xfrm>
                    <a:off x="0" y="0"/>
                    <a:ext cx="4499610" cy="678815"/>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73350B" w14:textId="77777777" w:rsidR="00555BD4" w:rsidRDefault="00555BD4" w:rsidP="00152CF2">
      <w:r>
        <w:separator/>
      </w:r>
    </w:p>
  </w:footnote>
  <w:footnote w:type="continuationSeparator" w:id="0">
    <w:p w14:paraId="019974B1" w14:textId="77777777" w:rsidR="00555BD4" w:rsidRDefault="00555BD4" w:rsidP="00152CF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7571D" w14:textId="5C17B653" w:rsidR="00301794" w:rsidRDefault="00F276D7" w:rsidP="00301794">
    <w:pPr>
      <w:pStyle w:val="Kopfzeile"/>
      <w:tabs>
        <w:tab w:val="clear" w:pos="4536"/>
        <w:tab w:val="clear" w:pos="9072"/>
        <w:tab w:val="left" w:pos="4320"/>
      </w:tabs>
    </w:pPr>
    <w:r>
      <w:rPr>
        <w:noProof/>
        <w:lang w:val="de-DE" w:eastAsia="de-DE"/>
      </w:rPr>
      <mc:AlternateContent>
        <mc:Choice Requires="wps">
          <w:drawing>
            <wp:anchor distT="0" distB="0" distL="114300" distR="114300" simplePos="0" relativeHeight="251664896" behindDoc="0" locked="0" layoutInCell="1" allowOverlap="1" wp14:anchorId="14BA7781" wp14:editId="0C605830">
              <wp:simplePos x="0" y="0"/>
              <wp:positionH relativeFrom="column">
                <wp:posOffset>-97154</wp:posOffset>
              </wp:positionH>
              <wp:positionV relativeFrom="paragraph">
                <wp:posOffset>2092</wp:posOffset>
              </wp:positionV>
              <wp:extent cx="6877050" cy="275590"/>
              <wp:effectExtent l="0" t="0" r="31750" b="19685"/>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75590"/>
                      </a:xfrm>
                      <a:prstGeom prst="rect">
                        <a:avLst/>
                      </a:prstGeom>
                      <a:solidFill>
                        <a:srgbClr val="FFFFFF"/>
                      </a:solidFill>
                      <a:ln w="9525">
                        <a:solidFill>
                          <a:srgbClr val="FFFFFF"/>
                        </a:solidFill>
                        <a:miter lim="800000"/>
                        <a:headEnd/>
                        <a:tailEnd/>
                      </a:ln>
                    </wps:spPr>
                    <wps:txbx>
                      <w:txbxContent>
                        <w:p w14:paraId="4B2AB10C" w14:textId="1D45A82A" w:rsidR="00F276D7" w:rsidRDefault="00F276D7" w:rsidP="00F276D7">
                          <w:pPr>
                            <w:ind w:left="-142"/>
                          </w:pPr>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4BA7781" id="_x0000_t202" coordsize="21600,21600" o:spt="202" path="m0,0l0,21600,21600,21600,21600,0xe">
              <v:stroke joinstyle="miter"/>
              <v:path gradientshapeok="t" o:connecttype="rect"/>
            </v:shapetype>
            <v:shape id="Textfeld 2" o:spid="_x0000_s1026" type="#_x0000_t202" style="position:absolute;margin-left:-7.65pt;margin-top:.15pt;width:541.5pt;height:21.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" strokecolor="white">
              <v:textbox style="mso-fit-shape-to-text:t">
                <w:txbxContent>
                  <w:p w14:paraId="4B2AB10C" w14:textId="1D45A82A" w:rsidR="00F276D7" w:rsidRDefault="00F276D7" w:rsidP="00F276D7">
                    <w:pPr>
                      <w:ind w:left="-142"/>
                    </w:pPr>
                    <w:r>
                      <w:t xml:space="preserve">                                                             </w:t>
                    </w:r>
                  </w:p>
                </w:txbxContent>
              </v:textbox>
            </v:shape>
          </w:pict>
        </mc:Fallback>
      </mc:AlternateContent>
    </w:r>
  </w:p>
  <w:p w14:paraId="11990528" w14:textId="3DF39E92" w:rsidR="00EC5428" w:rsidRDefault="00EC5428" w:rsidP="00152CF2">
    <w:pPr>
      <w:pStyle w:val="Kopfzeile"/>
      <w:tabs>
        <w:tab w:val="clear" w:pos="4536"/>
        <w:tab w:val="clear" w:pos="9072"/>
        <w:tab w:val="left" w:pos="4320"/>
      </w:tabs>
    </w:pPr>
  </w:p>
  <w:p w14:paraId="36678601" w14:textId="58DDD673" w:rsidR="00EC5428" w:rsidRDefault="003056DD" w:rsidP="00301794">
    <w:pPr>
      <w:pStyle w:val="Kopfzeile"/>
      <w:tabs>
        <w:tab w:val="clear" w:pos="4536"/>
        <w:tab w:val="clear" w:pos="9072"/>
        <w:tab w:val="left" w:pos="4098"/>
        <w:tab w:val="left" w:pos="4320"/>
      </w:tabs>
      <w:rPr>
        <w:rFonts w:ascii="MetaBook-Roman" w:hAnsi="MetaBook-Roman"/>
        <w:sz w:val="12"/>
        <w:szCs w:val="12"/>
      </w:rPr>
    </w:pPr>
    <w:r>
      <w:rPr>
        <w:noProof/>
        <w:lang w:val="de-DE" w:eastAsia="de-DE"/>
      </w:rPr>
      <w:drawing>
        <wp:inline distT="0" distB="0" distL="0" distR="0" wp14:anchorId="5178E42D" wp14:editId="2FC1AAF0">
          <wp:extent cx="1078992" cy="390144"/>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B Logo Weinregion Bodensee positiv2.jpg"/>
                  <pic:cNvPicPr/>
                </pic:nvPicPr>
                <pic:blipFill>
                  <a:blip r:embed="rId1">
                    <a:extLst>
                      <a:ext uri="{28A0092B-C50C-407E-A947-70E740481C1C}">
                        <a14:useLocalDpi xmlns:a14="http://schemas.microsoft.com/office/drawing/2010/main" val="0"/>
                      </a:ext>
                    </a:extLst>
                  </a:blip>
                  <a:stretch>
                    <a:fillRect/>
                  </a:stretch>
                </pic:blipFill>
                <pic:spPr>
                  <a:xfrm>
                    <a:off x="0" y="0"/>
                    <a:ext cx="1078992" cy="390144"/>
                  </a:xfrm>
                  <a:prstGeom prst="rect">
                    <a:avLst/>
                  </a:prstGeom>
                </pic:spPr>
              </pic:pic>
            </a:graphicData>
          </a:graphic>
        </wp:inline>
      </w:drawing>
    </w:r>
    <w:r w:rsidR="00EC5428">
      <w:tab/>
    </w:r>
    <w:r w:rsidR="00301794">
      <w:tab/>
    </w:r>
  </w:p>
  <w:p w14:paraId="3C8CB03A" w14:textId="77777777" w:rsidR="00EC5428" w:rsidRDefault="00EC5428" w:rsidP="00152CF2">
    <w:pPr>
      <w:pStyle w:val="Kopfzeile"/>
      <w:rPr>
        <w:rFonts w:ascii="MetaBook-Roman" w:hAnsi="MetaBook-Roman"/>
        <w:sz w:val="12"/>
        <w:szCs w:val="12"/>
      </w:rPr>
    </w:pPr>
  </w:p>
  <w:p w14:paraId="7C516F11" w14:textId="77777777" w:rsidR="00EC5428" w:rsidRDefault="00EC5428" w:rsidP="00152CF2">
    <w:pPr>
      <w:pStyle w:val="Kopfzeile"/>
      <w:rPr>
        <w:rFonts w:ascii="MetaBook-Roman" w:hAnsi="MetaBook-Roman"/>
        <w:sz w:val="12"/>
        <w:szCs w:val="12"/>
      </w:rPr>
    </w:pPr>
  </w:p>
  <w:p w14:paraId="5B1EE2C0" w14:textId="77777777" w:rsidR="00EC5428" w:rsidRDefault="00EC5428" w:rsidP="00152CF2">
    <w:pPr>
      <w:pStyle w:val="Kopfzeile"/>
      <w:rPr>
        <w:rFonts w:ascii="MetaBook-Roman" w:hAnsi="MetaBook-Roman"/>
        <w:sz w:val="12"/>
        <w:szCs w:val="12"/>
      </w:rPr>
    </w:pPr>
  </w:p>
  <w:p w14:paraId="4AEDB817" w14:textId="77777777" w:rsidR="00EC5428" w:rsidRDefault="00EC5428" w:rsidP="00152CF2">
    <w:pPr>
      <w:pStyle w:val="Kopfzeile"/>
      <w:rPr>
        <w:rFonts w:ascii="MetaBook-Roman" w:hAnsi="MetaBook-Roman"/>
        <w:sz w:val="12"/>
        <w:szCs w:val="12"/>
      </w:rPr>
    </w:pPr>
  </w:p>
  <w:p w14:paraId="1CBC2A1E" w14:textId="77777777" w:rsidR="00EC5428" w:rsidRDefault="00EC5428" w:rsidP="00152CF2">
    <w:pPr>
      <w:pStyle w:val="Kopfzeile"/>
      <w:rPr>
        <w:rFonts w:ascii="MetaBook-Roman" w:hAnsi="MetaBook-Roman"/>
        <w:sz w:val="12"/>
        <w:szCs w:val="12"/>
      </w:rPr>
    </w:pPr>
  </w:p>
  <w:p w14:paraId="79A8799E" w14:textId="77777777" w:rsidR="00EC5428" w:rsidRDefault="00EC5428" w:rsidP="00152CF2">
    <w:pPr>
      <w:pStyle w:val="Kopfzeile"/>
      <w:rPr>
        <w:rFonts w:ascii="MetaBook-Roman" w:hAnsi="MetaBook-Roman"/>
        <w:sz w:val="12"/>
        <w:szCs w:val="12"/>
      </w:rPr>
    </w:pPr>
  </w:p>
  <w:p w14:paraId="4F4E8F7E" w14:textId="77777777" w:rsidR="00EC5428" w:rsidRDefault="00EC5428" w:rsidP="00152CF2">
    <w:pPr>
      <w:pStyle w:val="Kopfzeile"/>
      <w:rPr>
        <w:rFonts w:ascii="MetaBook-Roman" w:hAnsi="MetaBook-Roman"/>
        <w:sz w:val="12"/>
        <w:szCs w:val="12"/>
      </w:rPr>
    </w:pPr>
  </w:p>
  <w:p w14:paraId="13E3C099" w14:textId="77777777" w:rsidR="00EC5428" w:rsidRDefault="00EC5428" w:rsidP="00152CF2">
    <w:pPr>
      <w:pStyle w:val="Kopfzeile"/>
      <w:rPr>
        <w:rFonts w:ascii="MetaBook-Roman" w:hAnsi="MetaBook-Roman"/>
        <w:sz w:val="12"/>
        <w:szCs w:val="12"/>
      </w:rPr>
    </w:pPr>
  </w:p>
  <w:p w14:paraId="23606FAC" w14:textId="77777777" w:rsidR="00EC5428" w:rsidRDefault="00EC5428" w:rsidP="00152CF2">
    <w:pPr>
      <w:pStyle w:val="Kopfzeile"/>
      <w:rPr>
        <w:rFonts w:ascii="MetaBook-Roman" w:hAnsi="MetaBook-Roman"/>
        <w:sz w:val="12"/>
        <w:szCs w:val="12"/>
      </w:rPr>
    </w:pPr>
  </w:p>
  <w:p w14:paraId="45A8D4E7" w14:textId="77777777" w:rsidR="00EC5428" w:rsidRDefault="00EC5428" w:rsidP="00152CF2">
    <w:pPr>
      <w:pStyle w:val="Kopfzeile"/>
      <w:rPr>
        <w:rFonts w:ascii="MetaBook-Roman" w:hAnsi="MetaBook-Roman"/>
        <w:sz w:val="12"/>
        <w:szCs w:val="12"/>
      </w:rPr>
    </w:pPr>
  </w:p>
  <w:p w14:paraId="78FC7D54" w14:textId="77777777" w:rsidR="00EC5428" w:rsidRDefault="00EC5428" w:rsidP="00152CF2">
    <w:pPr>
      <w:pStyle w:val="Kopfzeile"/>
      <w:rPr>
        <w:rFonts w:ascii="MetaBook-Roman" w:hAnsi="MetaBook-Roman"/>
        <w:sz w:val="12"/>
        <w:szCs w:val="12"/>
      </w:rPr>
    </w:pPr>
  </w:p>
  <w:p w14:paraId="0960F070" w14:textId="77777777" w:rsidR="00EC5428" w:rsidRDefault="00EC5428" w:rsidP="00152CF2">
    <w:pPr>
      <w:pStyle w:val="Kopfzeile"/>
      <w:rPr>
        <w:rFonts w:ascii="MetaBook-Roman" w:hAnsi="MetaBook-Roman"/>
        <w:sz w:val="12"/>
        <w:szCs w:val="12"/>
      </w:rPr>
    </w:pPr>
  </w:p>
  <w:p w14:paraId="66F4A1F9" w14:textId="508E1A5F" w:rsidR="00EC5428" w:rsidRPr="000328E4" w:rsidRDefault="00EC5428">
    <w:pPr>
      <w:pStyle w:val="Kopfzeile"/>
      <w:rPr>
        <w:rFonts w:ascii="MetaBook-Roman" w:hAnsi="MetaBook-Roman"/>
        <w:sz w:val="12"/>
        <w:lang w:val="de-D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758CE" w14:textId="3E720A45" w:rsidR="00EC5428" w:rsidRPr="00E42977" w:rsidRDefault="000557F5" w:rsidP="00152CF2">
    <w:pPr>
      <w:spacing w:line="276" w:lineRule="auto"/>
      <w:ind w:right="-3404"/>
    </w:pPr>
    <w:r>
      <w:rPr>
        <w:rFonts w:ascii="MetaBook-Roman" w:hAnsi="MetaBook-Roman"/>
        <w:noProof/>
        <w:sz w:val="20"/>
        <w:szCs w:val="12"/>
      </w:rPr>
      <mc:AlternateContent>
        <mc:Choice Requires="wps">
          <w:drawing>
            <wp:anchor distT="0" distB="0" distL="114300" distR="114300" simplePos="0" relativeHeight="251668992" behindDoc="1" locked="1" layoutInCell="1" allowOverlap="1" wp14:anchorId="75338871" wp14:editId="5506577A">
              <wp:simplePos x="0" y="0"/>
              <wp:positionH relativeFrom="page">
                <wp:posOffset>5765800</wp:posOffset>
              </wp:positionH>
              <wp:positionV relativeFrom="page">
                <wp:posOffset>1949450</wp:posOffset>
              </wp:positionV>
              <wp:extent cx="1567180" cy="7254875"/>
              <wp:effectExtent l="0" t="0" r="7620" b="952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725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00D1B" w14:textId="77777777" w:rsidR="000557F5" w:rsidRPr="00E74ED6" w:rsidRDefault="000557F5" w:rsidP="000557F5">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b/>
                              <w:bCs/>
                              <w:color w:val="4C4C4C"/>
                              <w:sz w:val="16"/>
                              <w:szCs w:val="16"/>
                            </w:rPr>
                            <w:t>Weinregion Bodensee</w:t>
                          </w:r>
                        </w:p>
                        <w:p w14:paraId="25136BA0" w14:textId="77777777" w:rsidR="000557F5" w:rsidRDefault="000557F5" w:rsidP="000557F5">
                          <w:pPr>
                            <w:widowControl w:val="0"/>
                            <w:autoSpaceDE w:val="0"/>
                            <w:autoSpaceDN w:val="0"/>
                            <w:adjustRightInd w:val="0"/>
                            <w:rPr>
                              <w:rFonts w:ascii="Calibri" w:eastAsia="Calibri" w:hAnsi="Calibri" w:cs="Calibri"/>
                              <w:color w:val="4C4C4C"/>
                              <w:sz w:val="16"/>
                              <w:szCs w:val="16"/>
                            </w:rPr>
                          </w:pPr>
                          <w:r>
                            <w:rPr>
                              <w:rFonts w:ascii="Calibri" w:eastAsia="Calibri" w:hAnsi="Calibri" w:cs="Calibri"/>
                              <w:color w:val="4C4C4C"/>
                              <w:sz w:val="16"/>
                              <w:szCs w:val="16"/>
                            </w:rPr>
                            <w:t xml:space="preserve">Ildikó Buchner </w:t>
                          </w:r>
                        </w:p>
                        <w:p w14:paraId="7514900B" w14:textId="77777777" w:rsidR="000557F5" w:rsidRDefault="000557F5" w:rsidP="000557F5">
                          <w:pPr>
                            <w:widowControl w:val="0"/>
                            <w:autoSpaceDE w:val="0"/>
                            <w:autoSpaceDN w:val="0"/>
                            <w:adjustRightInd w:val="0"/>
                            <w:rPr>
                              <w:rFonts w:ascii="Calibri" w:eastAsia="Calibri" w:hAnsi="Calibri" w:cs="Calibri"/>
                              <w:i/>
                              <w:color w:val="4C4C4C"/>
                              <w:sz w:val="16"/>
                              <w:szCs w:val="16"/>
                            </w:rPr>
                          </w:pPr>
                          <w:r w:rsidRPr="00E74ED6">
                            <w:rPr>
                              <w:rFonts w:ascii="Calibri" w:eastAsia="Calibri" w:hAnsi="Calibri" w:cs="Calibri"/>
                              <w:i/>
                              <w:color w:val="4C4C4C"/>
                              <w:sz w:val="16"/>
                              <w:szCs w:val="16"/>
                            </w:rPr>
                            <w:t xml:space="preserve">Projektmanagerin </w:t>
                          </w:r>
                        </w:p>
                        <w:p w14:paraId="30E6FBAB" w14:textId="77777777" w:rsidR="000557F5" w:rsidRPr="00E74ED6" w:rsidRDefault="000557F5" w:rsidP="000557F5">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i/>
                              <w:color w:val="4C4C4C"/>
                              <w:sz w:val="16"/>
                              <w:szCs w:val="16"/>
                            </w:rPr>
                            <w:t>Thurgau Tourismus</w:t>
                          </w:r>
                        </w:p>
                        <w:p w14:paraId="2851AAC3" w14:textId="77777777" w:rsidR="000557F5" w:rsidRPr="00E74ED6" w:rsidRDefault="000557F5" w:rsidP="000557F5">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color w:val="4C4C4C"/>
                              <w:sz w:val="16"/>
                              <w:szCs w:val="16"/>
                            </w:rPr>
                            <w:t> </w:t>
                          </w:r>
                        </w:p>
                        <w:p w14:paraId="6010B3EF" w14:textId="77777777" w:rsidR="000557F5" w:rsidRPr="00E74ED6" w:rsidRDefault="000557F5" w:rsidP="000557F5">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color w:val="4C4C4C"/>
                              <w:sz w:val="16"/>
                              <w:szCs w:val="16"/>
                            </w:rPr>
                            <w:t>Egelmoosstrasse 1</w:t>
                          </w:r>
                        </w:p>
                        <w:p w14:paraId="7BD3C165" w14:textId="77777777" w:rsidR="000557F5" w:rsidRPr="00E74ED6" w:rsidRDefault="000557F5" w:rsidP="000557F5">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color w:val="4C4C4C"/>
                              <w:sz w:val="16"/>
                              <w:szCs w:val="16"/>
                            </w:rPr>
                            <w:t>CH-8580 Amriswil</w:t>
                          </w:r>
                        </w:p>
                        <w:p w14:paraId="05AF3D46" w14:textId="77777777" w:rsidR="000557F5" w:rsidRPr="00E74ED6" w:rsidRDefault="000557F5" w:rsidP="000557F5">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color w:val="4C4C4C"/>
                              <w:sz w:val="16"/>
                              <w:szCs w:val="16"/>
                            </w:rPr>
                            <w:t> </w:t>
                          </w:r>
                        </w:p>
                        <w:p w14:paraId="2ECE6A64" w14:textId="77777777" w:rsidR="000557F5" w:rsidRPr="00E74ED6" w:rsidRDefault="000557F5" w:rsidP="000557F5">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color w:val="4C4C4C"/>
                              <w:sz w:val="16"/>
                              <w:szCs w:val="16"/>
                            </w:rPr>
                            <w:t>+49 170 18 98 74 2</w:t>
                          </w:r>
                        </w:p>
                        <w:p w14:paraId="3FD44E80" w14:textId="77777777" w:rsidR="000557F5" w:rsidRPr="00E74ED6" w:rsidRDefault="000557F5" w:rsidP="000557F5">
                          <w:pPr>
                            <w:widowControl w:val="0"/>
                            <w:autoSpaceDE w:val="0"/>
                            <w:autoSpaceDN w:val="0"/>
                            <w:adjustRightInd w:val="0"/>
                            <w:rPr>
                              <w:rFonts w:ascii="Calibri" w:eastAsia="Calibri" w:hAnsi="Calibri" w:cs="Calibri"/>
                              <w:color w:val="4C4C4C"/>
                              <w:sz w:val="16"/>
                              <w:szCs w:val="16"/>
                            </w:rPr>
                          </w:pPr>
                        </w:p>
                        <w:p w14:paraId="4ED46BFA" w14:textId="77777777" w:rsidR="000557F5" w:rsidRPr="00E74ED6" w:rsidRDefault="000557F5" w:rsidP="000557F5">
                          <w:pPr>
                            <w:widowControl w:val="0"/>
                            <w:autoSpaceDE w:val="0"/>
                            <w:autoSpaceDN w:val="0"/>
                            <w:adjustRightInd w:val="0"/>
                            <w:rPr>
                              <w:rFonts w:ascii="Calibri" w:eastAsia="Calibri" w:hAnsi="Calibri" w:cs="Calibri"/>
                              <w:b/>
                              <w:bCs/>
                              <w:color w:val="4C4C4C"/>
                              <w:sz w:val="16"/>
                              <w:szCs w:val="16"/>
                            </w:rPr>
                          </w:pPr>
                          <w:r w:rsidRPr="00E74ED6">
                            <w:rPr>
                              <w:rFonts w:ascii="Calibri" w:eastAsia="Calibri" w:hAnsi="Calibri" w:cs="Calibri"/>
                              <w:b/>
                              <w:bCs/>
                              <w:color w:val="4C4C4C"/>
                              <w:sz w:val="16"/>
                              <w:szCs w:val="16"/>
                            </w:rPr>
                            <w:t>buchner@weinregion-bodensee.com</w:t>
                          </w:r>
                        </w:p>
                        <w:p w14:paraId="463F29BD" w14:textId="77777777" w:rsidR="000557F5" w:rsidRPr="00E74ED6" w:rsidRDefault="000557F5" w:rsidP="000557F5">
                          <w:pPr>
                            <w:pStyle w:val="berschrift3"/>
                            <w:rPr>
                              <w:sz w:val="16"/>
                              <w:szCs w:val="16"/>
                            </w:rPr>
                          </w:pPr>
                          <w:r w:rsidRPr="00E74ED6">
                            <w:rPr>
                              <w:rFonts w:ascii="Calibri" w:eastAsia="Calibri" w:hAnsi="Calibri" w:cs="Calibri"/>
                              <w:b/>
                              <w:bCs/>
                              <w:color w:val="4C4C4C"/>
                              <w:sz w:val="16"/>
                              <w:szCs w:val="16"/>
                            </w:rPr>
                            <w:t>www.weinregion-bodensee.com</w:t>
                          </w:r>
                        </w:p>
                        <w:p w14:paraId="0031224A" w14:textId="77777777" w:rsidR="000557F5" w:rsidRPr="00E74ED6" w:rsidRDefault="000557F5" w:rsidP="000557F5">
                          <w:pPr>
                            <w:rPr>
                              <w:sz w:val="18"/>
                              <w:szCs w:val="18"/>
                            </w:rPr>
                          </w:pPr>
                        </w:p>
                        <w:p w14:paraId="77FD1033" w14:textId="77777777" w:rsidR="000557F5" w:rsidRDefault="000557F5" w:rsidP="000557F5"/>
                        <w:p w14:paraId="426371E2" w14:textId="77777777" w:rsidR="000557F5" w:rsidRPr="0079329C" w:rsidRDefault="000557F5" w:rsidP="000557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38871" id="_x0000_t202" coordsize="21600,21600" o:spt="202" path="m0,0l0,21600,21600,21600,21600,0xe">
              <v:stroke joinstyle="miter"/>
              <v:path gradientshapeok="t" o:connecttype="rect"/>
            </v:shapetype>
            <v:shape id="Text Box 1" o:spid="_x0000_s1027" type="#_x0000_t202" style="position:absolute;margin-left:454pt;margin-top:153.5pt;width:123.4pt;height:571.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" filled="f" stroked="f">
              <v:textbox inset="0,0,0,0">
                <w:txbxContent>
                  <w:p w14:paraId="07500D1B" w14:textId="77777777" w:rsidR="000557F5" w:rsidRPr="00E74ED6" w:rsidRDefault="000557F5" w:rsidP="000557F5">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b/>
                        <w:bCs/>
                        <w:color w:val="4C4C4C"/>
                        <w:sz w:val="16"/>
                        <w:szCs w:val="16"/>
                      </w:rPr>
                      <w:t>Weinregion Bodensee</w:t>
                    </w:r>
                  </w:p>
                  <w:p w14:paraId="25136BA0" w14:textId="77777777" w:rsidR="000557F5" w:rsidRDefault="000557F5" w:rsidP="000557F5">
                    <w:pPr>
                      <w:widowControl w:val="0"/>
                      <w:autoSpaceDE w:val="0"/>
                      <w:autoSpaceDN w:val="0"/>
                      <w:adjustRightInd w:val="0"/>
                      <w:rPr>
                        <w:rFonts w:ascii="Calibri" w:eastAsia="Calibri" w:hAnsi="Calibri" w:cs="Calibri"/>
                        <w:color w:val="4C4C4C"/>
                        <w:sz w:val="16"/>
                        <w:szCs w:val="16"/>
                      </w:rPr>
                    </w:pPr>
                    <w:r>
                      <w:rPr>
                        <w:rFonts w:ascii="Calibri" w:eastAsia="Calibri" w:hAnsi="Calibri" w:cs="Calibri"/>
                        <w:color w:val="4C4C4C"/>
                        <w:sz w:val="16"/>
                        <w:szCs w:val="16"/>
                      </w:rPr>
                      <w:t xml:space="preserve">Ildikó Buchner </w:t>
                    </w:r>
                  </w:p>
                  <w:p w14:paraId="7514900B" w14:textId="77777777" w:rsidR="000557F5" w:rsidRDefault="000557F5" w:rsidP="000557F5">
                    <w:pPr>
                      <w:widowControl w:val="0"/>
                      <w:autoSpaceDE w:val="0"/>
                      <w:autoSpaceDN w:val="0"/>
                      <w:adjustRightInd w:val="0"/>
                      <w:rPr>
                        <w:rFonts w:ascii="Calibri" w:eastAsia="Calibri" w:hAnsi="Calibri" w:cs="Calibri"/>
                        <w:i/>
                        <w:color w:val="4C4C4C"/>
                        <w:sz w:val="16"/>
                        <w:szCs w:val="16"/>
                      </w:rPr>
                    </w:pPr>
                    <w:r w:rsidRPr="00E74ED6">
                      <w:rPr>
                        <w:rFonts w:ascii="Calibri" w:eastAsia="Calibri" w:hAnsi="Calibri" w:cs="Calibri"/>
                        <w:i/>
                        <w:color w:val="4C4C4C"/>
                        <w:sz w:val="16"/>
                        <w:szCs w:val="16"/>
                      </w:rPr>
                      <w:t xml:space="preserve">Projektmanagerin </w:t>
                    </w:r>
                  </w:p>
                  <w:p w14:paraId="30E6FBAB" w14:textId="77777777" w:rsidR="000557F5" w:rsidRPr="00E74ED6" w:rsidRDefault="000557F5" w:rsidP="000557F5">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i/>
                        <w:color w:val="4C4C4C"/>
                        <w:sz w:val="16"/>
                        <w:szCs w:val="16"/>
                      </w:rPr>
                      <w:t>Thurgau Tourismus</w:t>
                    </w:r>
                  </w:p>
                  <w:p w14:paraId="2851AAC3" w14:textId="77777777" w:rsidR="000557F5" w:rsidRPr="00E74ED6" w:rsidRDefault="000557F5" w:rsidP="000557F5">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color w:val="4C4C4C"/>
                        <w:sz w:val="16"/>
                        <w:szCs w:val="16"/>
                      </w:rPr>
                      <w:t> </w:t>
                    </w:r>
                  </w:p>
                  <w:p w14:paraId="6010B3EF" w14:textId="77777777" w:rsidR="000557F5" w:rsidRPr="00E74ED6" w:rsidRDefault="000557F5" w:rsidP="000557F5">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color w:val="4C4C4C"/>
                        <w:sz w:val="16"/>
                        <w:szCs w:val="16"/>
                      </w:rPr>
                      <w:t>Egelmoosstrasse 1</w:t>
                    </w:r>
                  </w:p>
                  <w:p w14:paraId="7BD3C165" w14:textId="77777777" w:rsidR="000557F5" w:rsidRPr="00E74ED6" w:rsidRDefault="000557F5" w:rsidP="000557F5">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color w:val="4C4C4C"/>
                        <w:sz w:val="16"/>
                        <w:szCs w:val="16"/>
                      </w:rPr>
                      <w:t>CH-8580 Amriswil</w:t>
                    </w:r>
                  </w:p>
                  <w:p w14:paraId="05AF3D46" w14:textId="77777777" w:rsidR="000557F5" w:rsidRPr="00E74ED6" w:rsidRDefault="000557F5" w:rsidP="000557F5">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color w:val="4C4C4C"/>
                        <w:sz w:val="16"/>
                        <w:szCs w:val="16"/>
                      </w:rPr>
                      <w:t> </w:t>
                    </w:r>
                  </w:p>
                  <w:p w14:paraId="2ECE6A64" w14:textId="77777777" w:rsidR="000557F5" w:rsidRPr="00E74ED6" w:rsidRDefault="000557F5" w:rsidP="000557F5">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color w:val="4C4C4C"/>
                        <w:sz w:val="16"/>
                        <w:szCs w:val="16"/>
                      </w:rPr>
                      <w:t>+49 170 18 98 74 2</w:t>
                    </w:r>
                  </w:p>
                  <w:p w14:paraId="3FD44E80" w14:textId="77777777" w:rsidR="000557F5" w:rsidRPr="00E74ED6" w:rsidRDefault="000557F5" w:rsidP="000557F5">
                    <w:pPr>
                      <w:widowControl w:val="0"/>
                      <w:autoSpaceDE w:val="0"/>
                      <w:autoSpaceDN w:val="0"/>
                      <w:adjustRightInd w:val="0"/>
                      <w:rPr>
                        <w:rFonts w:ascii="Calibri" w:eastAsia="Calibri" w:hAnsi="Calibri" w:cs="Calibri"/>
                        <w:color w:val="4C4C4C"/>
                        <w:sz w:val="16"/>
                        <w:szCs w:val="16"/>
                      </w:rPr>
                    </w:pPr>
                  </w:p>
                  <w:p w14:paraId="4ED46BFA" w14:textId="77777777" w:rsidR="000557F5" w:rsidRPr="00E74ED6" w:rsidRDefault="000557F5" w:rsidP="000557F5">
                    <w:pPr>
                      <w:widowControl w:val="0"/>
                      <w:autoSpaceDE w:val="0"/>
                      <w:autoSpaceDN w:val="0"/>
                      <w:adjustRightInd w:val="0"/>
                      <w:rPr>
                        <w:rFonts w:ascii="Calibri" w:eastAsia="Calibri" w:hAnsi="Calibri" w:cs="Calibri"/>
                        <w:b/>
                        <w:bCs/>
                        <w:color w:val="4C4C4C"/>
                        <w:sz w:val="16"/>
                        <w:szCs w:val="16"/>
                      </w:rPr>
                    </w:pPr>
                    <w:r w:rsidRPr="00E74ED6">
                      <w:rPr>
                        <w:rFonts w:ascii="Calibri" w:eastAsia="Calibri" w:hAnsi="Calibri" w:cs="Calibri"/>
                        <w:b/>
                        <w:bCs/>
                        <w:color w:val="4C4C4C"/>
                        <w:sz w:val="16"/>
                        <w:szCs w:val="16"/>
                      </w:rPr>
                      <w:t>buchner@weinregion-bodensee.com</w:t>
                    </w:r>
                  </w:p>
                  <w:p w14:paraId="463F29BD" w14:textId="77777777" w:rsidR="000557F5" w:rsidRPr="00E74ED6" w:rsidRDefault="000557F5" w:rsidP="000557F5">
                    <w:pPr>
                      <w:pStyle w:val="berschrift3"/>
                      <w:rPr>
                        <w:sz w:val="16"/>
                        <w:szCs w:val="16"/>
                      </w:rPr>
                    </w:pPr>
                    <w:r w:rsidRPr="00E74ED6">
                      <w:rPr>
                        <w:rFonts w:ascii="Calibri" w:eastAsia="Calibri" w:hAnsi="Calibri" w:cs="Calibri"/>
                        <w:b/>
                        <w:bCs/>
                        <w:color w:val="4C4C4C"/>
                        <w:sz w:val="16"/>
                        <w:szCs w:val="16"/>
                      </w:rPr>
                      <w:t>www.weinregion-bodensee.com</w:t>
                    </w:r>
                  </w:p>
                  <w:p w14:paraId="0031224A" w14:textId="77777777" w:rsidR="000557F5" w:rsidRPr="00E74ED6" w:rsidRDefault="000557F5" w:rsidP="000557F5">
                    <w:pPr>
                      <w:rPr>
                        <w:sz w:val="18"/>
                        <w:szCs w:val="18"/>
                      </w:rPr>
                    </w:pPr>
                  </w:p>
                  <w:p w14:paraId="77FD1033" w14:textId="77777777" w:rsidR="000557F5" w:rsidRDefault="000557F5" w:rsidP="000557F5"/>
                  <w:p w14:paraId="426371E2" w14:textId="77777777" w:rsidR="000557F5" w:rsidRPr="0079329C" w:rsidRDefault="000557F5" w:rsidP="000557F5"/>
                </w:txbxContent>
              </v:textbox>
              <w10:wrap anchorx="page" anchory="page"/>
              <w10:anchorlock/>
            </v:shape>
          </w:pict>
        </mc:Fallback>
      </mc:AlternateContent>
    </w:r>
    <w:r w:rsidR="003056DD">
      <w:rPr>
        <w:rFonts w:ascii="MetaBook-Roman" w:hAnsi="MetaBook-Roman"/>
        <w:noProof/>
        <w:sz w:val="20"/>
        <w:szCs w:val="12"/>
      </w:rPr>
      <mc:AlternateContent>
        <mc:Choice Requires="wps">
          <w:drawing>
            <wp:anchor distT="0" distB="0" distL="114299" distR="114299" simplePos="0" relativeHeight="251671040" behindDoc="1" locked="1" layoutInCell="1" allowOverlap="1" wp14:anchorId="3800BC6E" wp14:editId="442F9B03">
              <wp:simplePos x="0" y="0"/>
              <wp:positionH relativeFrom="column">
                <wp:posOffset>4932680</wp:posOffset>
              </wp:positionH>
              <wp:positionV relativeFrom="page">
                <wp:posOffset>1828800</wp:posOffset>
              </wp:positionV>
              <wp:extent cx="0" cy="2033905"/>
              <wp:effectExtent l="0" t="0" r="25400" b="23495"/>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390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1F301E" id="Line_x0020_2" o:spid="_x0000_s1026" style="position:absolute;z-index:-25164544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page;mso-width-percent:0;mso-height-percent:0;mso-width-relative:page;mso-height-relative:page" from="388.4pt,2in" to="388.4pt,30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" strokeweight=".5pt">
              <v:shadow opacity="49150f"/>
              <w10:wrap anchory="page"/>
              <w10:anchorlock/>
            </v:line>
          </w:pict>
        </mc:Fallback>
      </mc:AlternateContent>
    </w:r>
    <w:r>
      <w:rPr>
        <w:noProof/>
      </w:rPr>
      <mc:AlternateContent>
        <mc:Choice Requires="wps">
          <w:drawing>
            <wp:anchor distT="0" distB="0" distL="114300" distR="114300" simplePos="0" relativeHeight="251666944" behindDoc="0" locked="0" layoutInCell="1" allowOverlap="1" wp14:anchorId="04B16C18" wp14:editId="0EED5BD6">
              <wp:simplePos x="0" y="0"/>
              <wp:positionH relativeFrom="column">
                <wp:posOffset>-172683</wp:posOffset>
              </wp:positionH>
              <wp:positionV relativeFrom="paragraph">
                <wp:posOffset>-57972</wp:posOffset>
              </wp:positionV>
              <wp:extent cx="6877050" cy="689610"/>
              <wp:effectExtent l="0" t="0" r="31750" b="2603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689610"/>
                      </a:xfrm>
                      <a:prstGeom prst="rect">
                        <a:avLst/>
                      </a:prstGeom>
                      <a:solidFill>
                        <a:srgbClr val="FFFFFF"/>
                      </a:solidFill>
                      <a:ln w="9525">
                        <a:solidFill>
                          <a:srgbClr val="FFFFFF"/>
                        </a:solidFill>
                        <a:miter lim="800000"/>
                        <a:headEnd/>
                        <a:tailEnd/>
                      </a:ln>
                    </wps:spPr>
                    <wps:txbx>
                      <w:txbxContent>
                        <w:p w14:paraId="3F97636E" w14:textId="5C85AD7A" w:rsidR="000557F5" w:rsidRDefault="000557F5" w:rsidP="000557F5">
                          <w:pPr>
                            <w:ind w:left="-142"/>
                          </w:pPr>
                          <w:r>
                            <w:t xml:space="preserve">    </w:t>
                          </w:r>
                          <w:r w:rsidR="0091663F">
                            <w:rPr>
                              <w:noProof/>
                            </w:rPr>
                            <w:drawing>
                              <wp:inline distT="0" distB="0" distL="0" distR="0" wp14:anchorId="2AE231CD" wp14:editId="2F415D03">
                                <wp:extent cx="1801368" cy="585216"/>
                                <wp:effectExtent l="0" t="0" r="254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B Mmmh1.jpg"/>
                                        <pic:cNvPicPr/>
                                      </pic:nvPicPr>
                                      <pic:blipFill>
                                        <a:blip r:embed="rId1">
                                          <a:extLst>
                                            <a:ext uri="{28A0092B-C50C-407E-A947-70E740481C1C}">
                                              <a14:useLocalDpi xmlns:a14="http://schemas.microsoft.com/office/drawing/2010/main" val="0"/>
                                            </a:ext>
                                          </a:extLst>
                                        </a:blip>
                                        <a:stretch>
                                          <a:fillRect/>
                                        </a:stretch>
                                      </pic:blipFill>
                                      <pic:spPr>
                                        <a:xfrm>
                                          <a:off x="0" y="0"/>
                                          <a:ext cx="1801368" cy="585216"/>
                                        </a:xfrm>
                                        <a:prstGeom prst="rect">
                                          <a:avLst/>
                                        </a:prstGeom>
                                      </pic:spPr>
                                    </pic:pic>
                                  </a:graphicData>
                                </a:graphic>
                              </wp:inline>
                            </w:drawing>
                          </w:r>
                          <w:r w:rsidR="0091663F">
                            <w:t xml:space="preserve">                                                   </w:t>
                          </w:r>
                          <w:r w:rsidR="003056DD">
                            <w:t xml:space="preserve">                               </w:t>
                          </w:r>
                          <w:r w:rsidR="0091663F">
                            <w:t xml:space="preserve"> </w:t>
                          </w:r>
                          <w:r w:rsidR="0091663F">
                            <w:rPr>
                              <w:noProof/>
                            </w:rPr>
                            <w:drawing>
                              <wp:inline distT="0" distB="0" distL="0" distR="0" wp14:anchorId="061E2714" wp14:editId="33E20877">
                                <wp:extent cx="1552201" cy="562049"/>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B Logo Weinregion Bodensee positiv1.jpg"/>
                                        <pic:cNvPicPr/>
                                      </pic:nvPicPr>
                                      <pic:blipFill>
                                        <a:blip r:embed="rId2">
                                          <a:extLst>
                                            <a:ext uri="{28A0092B-C50C-407E-A947-70E740481C1C}">
                                              <a14:useLocalDpi xmlns:a14="http://schemas.microsoft.com/office/drawing/2010/main" val="0"/>
                                            </a:ext>
                                          </a:extLst>
                                        </a:blip>
                                        <a:stretch>
                                          <a:fillRect/>
                                        </a:stretch>
                                      </pic:blipFill>
                                      <pic:spPr>
                                        <a:xfrm>
                                          <a:off x="0" y="0"/>
                                          <a:ext cx="1582416" cy="572990"/>
                                        </a:xfrm>
                                        <a:prstGeom prst="rect">
                                          <a:avLst/>
                                        </a:prstGeom>
                                      </pic:spPr>
                                    </pic:pic>
                                  </a:graphicData>
                                </a:graphic>
                              </wp:inline>
                            </w:drawing>
                          </w:r>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4B16C18" id="_x0000_s1028" type="#_x0000_t202" style="position:absolute;margin-left:-13.6pt;margin-top:-4.5pt;width:541.5pt;height:54.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" strokecolor="white">
              <v:textbox style="mso-fit-shape-to-text:t">
                <w:txbxContent>
                  <w:p w14:paraId="3F97636E" w14:textId="5C85AD7A" w:rsidR="000557F5" w:rsidRDefault="000557F5" w:rsidP="000557F5">
                    <w:pPr>
                      <w:ind w:left="-142"/>
                    </w:pPr>
                    <w:r>
                      <w:t xml:space="preserve">    </w:t>
                    </w:r>
                    <w:r w:rsidR="0091663F">
                      <w:rPr>
                        <w:noProof/>
                      </w:rPr>
                      <w:drawing>
                        <wp:inline distT="0" distB="0" distL="0" distR="0" wp14:anchorId="2AE231CD" wp14:editId="2F415D03">
                          <wp:extent cx="1801368" cy="585216"/>
                          <wp:effectExtent l="0" t="0" r="254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B Mmmh1.jpg"/>
                                  <pic:cNvPicPr/>
                                </pic:nvPicPr>
                                <pic:blipFill>
                                  <a:blip r:embed="rId3">
                                    <a:extLst>
                                      <a:ext uri="{28A0092B-C50C-407E-A947-70E740481C1C}">
                                        <a14:useLocalDpi xmlns:a14="http://schemas.microsoft.com/office/drawing/2010/main" val="0"/>
                                      </a:ext>
                                    </a:extLst>
                                  </a:blip>
                                  <a:stretch>
                                    <a:fillRect/>
                                  </a:stretch>
                                </pic:blipFill>
                                <pic:spPr>
                                  <a:xfrm>
                                    <a:off x="0" y="0"/>
                                    <a:ext cx="1801368" cy="585216"/>
                                  </a:xfrm>
                                  <a:prstGeom prst="rect">
                                    <a:avLst/>
                                  </a:prstGeom>
                                </pic:spPr>
                              </pic:pic>
                            </a:graphicData>
                          </a:graphic>
                        </wp:inline>
                      </w:drawing>
                    </w:r>
                    <w:r w:rsidR="0091663F">
                      <w:t xml:space="preserve">                                                   </w:t>
                    </w:r>
                    <w:r w:rsidR="003056DD">
                      <w:t xml:space="preserve">                               </w:t>
                    </w:r>
                    <w:r w:rsidR="0091663F">
                      <w:t xml:space="preserve"> </w:t>
                    </w:r>
                    <w:r w:rsidR="0091663F">
                      <w:rPr>
                        <w:noProof/>
                      </w:rPr>
                      <w:drawing>
                        <wp:inline distT="0" distB="0" distL="0" distR="0" wp14:anchorId="061E2714" wp14:editId="33E20877">
                          <wp:extent cx="1552201" cy="562049"/>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B Logo Weinregion Bodensee positiv1.jpg"/>
                                  <pic:cNvPicPr/>
                                </pic:nvPicPr>
                                <pic:blipFill>
                                  <a:blip r:embed="rId4">
                                    <a:extLst>
                                      <a:ext uri="{28A0092B-C50C-407E-A947-70E740481C1C}">
                                        <a14:useLocalDpi xmlns:a14="http://schemas.microsoft.com/office/drawing/2010/main" val="0"/>
                                      </a:ext>
                                    </a:extLst>
                                  </a:blip>
                                  <a:stretch>
                                    <a:fillRect/>
                                  </a:stretch>
                                </pic:blipFill>
                                <pic:spPr>
                                  <a:xfrm>
                                    <a:off x="0" y="0"/>
                                    <a:ext cx="1582416" cy="572990"/>
                                  </a:xfrm>
                                  <a:prstGeom prst="rect">
                                    <a:avLst/>
                                  </a:prstGeom>
                                </pic:spPr>
                              </pic:pic>
                            </a:graphicData>
                          </a:graphic>
                        </wp:inline>
                      </w:drawing>
                    </w:r>
                    <w:r>
                      <w:t xml:space="preserve">                                  </w:t>
                    </w:r>
                  </w:p>
                </w:txbxContent>
              </v:textbox>
            </v:shape>
          </w:pict>
        </mc:Fallback>
      </mc:AlternateContent>
    </w:r>
    <w:r w:rsidR="00EC5428">
      <w:rPr>
        <w:rFonts w:ascii="MetaBookLF-Roman" w:hAnsi="MetaBookLF-Roman" w:cs="Arial"/>
        <w:sz w:val="20"/>
        <w:szCs w:val="20"/>
      </w:rPr>
      <w:tab/>
    </w:r>
    <w:r w:rsidR="00EC5428">
      <w:rPr>
        <w:rFonts w:ascii="MetaBookLF-Roman" w:hAnsi="MetaBookLF-Roman" w:cs="Arial"/>
        <w:sz w:val="20"/>
        <w:szCs w:val="20"/>
      </w:rPr>
      <w:tab/>
    </w:r>
    <w:r w:rsidR="00EC5428">
      <w:rPr>
        <w:rFonts w:ascii="MetaBookLF-Roman" w:hAnsi="MetaBookLF-Roman" w:cs="Arial"/>
        <w:sz w:val="20"/>
        <w:szCs w:val="20"/>
      </w:rPr>
      <w:tab/>
    </w:r>
    <w:r w:rsidR="00EC5428">
      <w:rPr>
        <w:rFonts w:ascii="MetaBookLF-Roman" w:hAnsi="MetaBookLF-Roman" w:cs="Arial"/>
        <w:sz w:val="20"/>
        <w:szCs w:val="20"/>
      </w:rPr>
      <w:tab/>
      <w:t xml:space="preserve"> </w:t>
    </w:r>
    <w:r w:rsidR="00EC5428">
      <w:rPr>
        <w:rFonts w:ascii="MetaBookLF-Roman" w:hAnsi="MetaBookLF-Roman" w:cs="Arial"/>
        <w:sz w:val="20"/>
        <w:szCs w:val="20"/>
      </w:rPr>
      <w:tab/>
    </w:r>
    <w:r w:rsidR="00EC5428">
      <w:rPr>
        <w:rFonts w:ascii="MetaBookLF-Roman" w:hAnsi="MetaBookLF-Roman" w:cs="Arial"/>
        <w:sz w:val="20"/>
        <w:szCs w:val="20"/>
      </w:rPr>
      <w:tab/>
    </w:r>
    <w:r w:rsidR="00EC5428">
      <w:rPr>
        <w:rFonts w:ascii="MetaBookLF-Roman" w:hAnsi="MetaBookLF-Roman" w:cs="Arial"/>
        <w:sz w:val="20"/>
        <w:szCs w:val="20"/>
      </w:rPr>
      <w:tab/>
    </w:r>
    <w:r w:rsidR="00EC5428">
      <w:rPr>
        <w:rFonts w:ascii="MetaBookLF-Roman" w:hAnsi="MetaBookLF-Roman" w:cs="Arial"/>
        <w:sz w:val="20"/>
        <w:szCs w:val="20"/>
      </w:rPr>
      <w:tab/>
    </w:r>
    <w:r w:rsidR="00EC5428">
      <w:rPr>
        <w:rFonts w:ascii="MetaBookLF-Roman" w:hAnsi="MetaBookLF-Roman" w:cs="Arial"/>
        <w:sz w:val="20"/>
        <w:szCs w:val="20"/>
      </w:rPr>
      <w:tab/>
    </w:r>
    <w:r w:rsidR="00EC5428">
      <w:rPr>
        <w:rFonts w:ascii="MetaBookLF-Roman" w:hAnsi="MetaBookLF-Roman" w:cs="Arial"/>
        <w:sz w:val="20"/>
        <w:szCs w:val="20"/>
      </w:rPr>
      <w:tab/>
    </w:r>
    <w:r w:rsidR="00EC5428">
      <w:rPr>
        <w:rFonts w:ascii="MetaBookLF-Roman" w:hAnsi="MetaBookLF-Roman" w:cs="Arial"/>
        <w:sz w:val="20"/>
        <w:szCs w:val="20"/>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1BC8C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A7567D0"/>
    <w:multiLevelType w:val="hybridMultilevel"/>
    <w:tmpl w:val="B5B2E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9"/>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A16"/>
    <w:rsid w:val="000328E4"/>
    <w:rsid w:val="00036F15"/>
    <w:rsid w:val="000557F5"/>
    <w:rsid w:val="00076125"/>
    <w:rsid w:val="00090CD2"/>
    <w:rsid w:val="001251AB"/>
    <w:rsid w:val="00152CF2"/>
    <w:rsid w:val="00180B0F"/>
    <w:rsid w:val="0018251E"/>
    <w:rsid w:val="001A3635"/>
    <w:rsid w:val="00295327"/>
    <w:rsid w:val="00301794"/>
    <w:rsid w:val="003056DD"/>
    <w:rsid w:val="00324BB8"/>
    <w:rsid w:val="00340895"/>
    <w:rsid w:val="00341D62"/>
    <w:rsid w:val="003F257C"/>
    <w:rsid w:val="003F7F79"/>
    <w:rsid w:val="00440AF5"/>
    <w:rsid w:val="00491256"/>
    <w:rsid w:val="004A1BD0"/>
    <w:rsid w:val="004A4ED5"/>
    <w:rsid w:val="004A60FF"/>
    <w:rsid w:val="004E4988"/>
    <w:rsid w:val="00500AA3"/>
    <w:rsid w:val="00503129"/>
    <w:rsid w:val="00546EFA"/>
    <w:rsid w:val="00555BD4"/>
    <w:rsid w:val="005942D9"/>
    <w:rsid w:val="00613C2D"/>
    <w:rsid w:val="00667F0F"/>
    <w:rsid w:val="006A4F2F"/>
    <w:rsid w:val="00725186"/>
    <w:rsid w:val="00751D7E"/>
    <w:rsid w:val="00754A56"/>
    <w:rsid w:val="007C12CD"/>
    <w:rsid w:val="007D1909"/>
    <w:rsid w:val="007E6842"/>
    <w:rsid w:val="00861954"/>
    <w:rsid w:val="00886BFE"/>
    <w:rsid w:val="0091663F"/>
    <w:rsid w:val="00916DD7"/>
    <w:rsid w:val="00985A31"/>
    <w:rsid w:val="009D3C86"/>
    <w:rsid w:val="00A075D7"/>
    <w:rsid w:val="00A23685"/>
    <w:rsid w:val="00A60408"/>
    <w:rsid w:val="00AA3BF6"/>
    <w:rsid w:val="00AD206E"/>
    <w:rsid w:val="00AE3558"/>
    <w:rsid w:val="00B05B00"/>
    <w:rsid w:val="00B4329D"/>
    <w:rsid w:val="00B477B4"/>
    <w:rsid w:val="00B7671B"/>
    <w:rsid w:val="00B81AE3"/>
    <w:rsid w:val="00B86D3C"/>
    <w:rsid w:val="00BB7A49"/>
    <w:rsid w:val="00C0413C"/>
    <w:rsid w:val="00C315B7"/>
    <w:rsid w:val="00C35D5F"/>
    <w:rsid w:val="00CB4801"/>
    <w:rsid w:val="00CB5A16"/>
    <w:rsid w:val="00CB646C"/>
    <w:rsid w:val="00CD22A1"/>
    <w:rsid w:val="00D51F1F"/>
    <w:rsid w:val="00D81F20"/>
    <w:rsid w:val="00DE2623"/>
    <w:rsid w:val="00E13886"/>
    <w:rsid w:val="00E22D83"/>
    <w:rsid w:val="00E34D7A"/>
    <w:rsid w:val="00E51647"/>
    <w:rsid w:val="00E74ED6"/>
    <w:rsid w:val="00EC5428"/>
    <w:rsid w:val="00EC61E9"/>
    <w:rsid w:val="00ED43FA"/>
    <w:rsid w:val="00F276D7"/>
    <w:rsid w:val="00F709BA"/>
    <w:rsid w:val="00F739BA"/>
    <w:rsid w:val="00F865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119573"/>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CB5A16"/>
    <w:rPr>
      <w:rFonts w:ascii="Times New Roman" w:eastAsia="Times New Roman" w:hAnsi="Times New Roman"/>
      <w:sz w:val="24"/>
      <w:szCs w:val="24"/>
    </w:rPr>
  </w:style>
  <w:style w:type="paragraph" w:styleId="berschrift3">
    <w:name w:val="heading 3"/>
    <w:aliases w:val="Adressblock"/>
    <w:basedOn w:val="Standard"/>
    <w:next w:val="Standard"/>
    <w:link w:val="berschrift3Zchn"/>
    <w:autoRedefine/>
    <w:qFormat/>
    <w:rsid w:val="00791D47"/>
    <w:pPr>
      <w:keepNext/>
      <w:tabs>
        <w:tab w:val="left" w:pos="0"/>
        <w:tab w:val="left" w:pos="2552"/>
        <w:tab w:val="left" w:pos="3686"/>
        <w:tab w:val="left" w:pos="4536"/>
        <w:tab w:val="left" w:pos="8335"/>
      </w:tabs>
      <w:spacing w:line="168" w:lineRule="exact"/>
      <w:outlineLvl w:val="2"/>
    </w:pPr>
    <w:rPr>
      <w:rFonts w:ascii="MetaBook-Roman" w:hAnsi="MetaBook-Roman"/>
      <w:sz w:val="14"/>
      <w:szCs w:val="1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B5A16"/>
    <w:rPr>
      <w:rFonts w:ascii="Tahoma" w:hAnsi="Tahoma"/>
      <w:sz w:val="16"/>
      <w:szCs w:val="16"/>
      <w:lang w:val="x-none"/>
    </w:rPr>
  </w:style>
  <w:style w:type="character" w:customStyle="1" w:styleId="SprechblasentextZchn">
    <w:name w:val="Sprechblasentext Zchn"/>
    <w:link w:val="Sprechblasentext"/>
    <w:uiPriority w:val="99"/>
    <w:semiHidden/>
    <w:rsid w:val="00CB5A16"/>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791D47"/>
    <w:pPr>
      <w:tabs>
        <w:tab w:val="center" w:pos="4536"/>
        <w:tab w:val="right" w:pos="9072"/>
      </w:tabs>
    </w:pPr>
    <w:rPr>
      <w:lang w:val="x-none" w:eastAsia="x-none"/>
    </w:rPr>
  </w:style>
  <w:style w:type="character" w:customStyle="1" w:styleId="KopfzeileZchn">
    <w:name w:val="Kopfzeile Zchn"/>
    <w:link w:val="Kopfzeile"/>
    <w:uiPriority w:val="99"/>
    <w:rsid w:val="00791D47"/>
    <w:rPr>
      <w:rFonts w:ascii="Times New Roman" w:eastAsia="Times New Roman" w:hAnsi="Times New Roman"/>
      <w:sz w:val="24"/>
      <w:szCs w:val="24"/>
    </w:rPr>
  </w:style>
  <w:style w:type="paragraph" w:styleId="Fuzeile">
    <w:name w:val="footer"/>
    <w:basedOn w:val="Standard"/>
    <w:link w:val="FuzeileZchn"/>
    <w:uiPriority w:val="99"/>
    <w:unhideWhenUsed/>
    <w:rsid w:val="00791D47"/>
    <w:pPr>
      <w:tabs>
        <w:tab w:val="center" w:pos="4536"/>
        <w:tab w:val="right" w:pos="9072"/>
      </w:tabs>
    </w:pPr>
    <w:rPr>
      <w:lang w:val="x-none" w:eastAsia="x-none"/>
    </w:rPr>
  </w:style>
  <w:style w:type="character" w:customStyle="1" w:styleId="FuzeileZchn">
    <w:name w:val="Fußzeile Zchn"/>
    <w:link w:val="Fuzeile"/>
    <w:uiPriority w:val="99"/>
    <w:rsid w:val="00791D47"/>
    <w:rPr>
      <w:rFonts w:ascii="Times New Roman" w:eastAsia="Times New Roman" w:hAnsi="Times New Roman"/>
      <w:sz w:val="24"/>
      <w:szCs w:val="24"/>
    </w:rPr>
  </w:style>
  <w:style w:type="character" w:customStyle="1" w:styleId="berschrift3Zchn">
    <w:name w:val="Überschrift 3 Zchn"/>
    <w:aliases w:val="Adressblock Zchn"/>
    <w:link w:val="berschrift3"/>
    <w:rsid w:val="00791D47"/>
    <w:rPr>
      <w:rFonts w:ascii="MetaBook-Roman" w:eastAsia="Times New Roman" w:hAnsi="MetaBook-Roman"/>
      <w:sz w:val="14"/>
      <w:szCs w:val="12"/>
    </w:rPr>
  </w:style>
  <w:style w:type="character" w:styleId="Link">
    <w:name w:val="Hyperlink"/>
    <w:uiPriority w:val="99"/>
    <w:rsid w:val="00540FF0"/>
    <w:rPr>
      <w:color w:val="0000FF"/>
      <w:u w:val="single"/>
    </w:rPr>
  </w:style>
  <w:style w:type="paragraph" w:customStyle="1" w:styleId="MittleresRaster21">
    <w:name w:val="Mittleres Raster 21"/>
    <w:uiPriority w:val="1"/>
    <w:qFormat/>
    <w:rsid w:val="00540FF0"/>
    <w:rPr>
      <w:rFonts w:ascii="MetaBook-Roman" w:eastAsia="Times New Roman" w:hAnsi="MetaBook-Roman"/>
    </w:rPr>
  </w:style>
  <w:style w:type="paragraph" w:customStyle="1" w:styleId="FarbigeListe-Akzent11">
    <w:name w:val="Farbige Liste - Akzent 11"/>
    <w:basedOn w:val="Standard"/>
    <w:uiPriority w:val="34"/>
    <w:qFormat/>
    <w:rsid w:val="00477C20"/>
    <w:pPr>
      <w:spacing w:after="160" w:line="259" w:lineRule="auto"/>
      <w:ind w:left="720"/>
      <w:contextualSpacing/>
    </w:pPr>
    <w:rPr>
      <w:rFonts w:ascii="Arial" w:hAnsi="Arial"/>
      <w:sz w:val="22"/>
      <w:szCs w:val="22"/>
      <w:lang w:eastAsia="en-US"/>
    </w:rPr>
  </w:style>
  <w:style w:type="character" w:styleId="BesuchterLink">
    <w:name w:val="FollowedHyperlink"/>
    <w:uiPriority w:val="99"/>
    <w:semiHidden/>
    <w:unhideWhenUsed/>
    <w:rsid w:val="00ED7D5D"/>
    <w:rPr>
      <w:color w:val="800080"/>
      <w:u w:val="single"/>
    </w:rPr>
  </w:style>
  <w:style w:type="character" w:styleId="Kommentarzeichen">
    <w:name w:val="annotation reference"/>
    <w:uiPriority w:val="99"/>
    <w:semiHidden/>
    <w:unhideWhenUsed/>
    <w:rsid w:val="00B02134"/>
    <w:rPr>
      <w:sz w:val="18"/>
      <w:szCs w:val="18"/>
    </w:rPr>
  </w:style>
  <w:style w:type="paragraph" w:styleId="Kommentartext">
    <w:name w:val="annotation text"/>
    <w:basedOn w:val="Standard"/>
    <w:link w:val="KommentartextZchn"/>
    <w:uiPriority w:val="99"/>
    <w:semiHidden/>
    <w:unhideWhenUsed/>
    <w:rsid w:val="00B02134"/>
  </w:style>
  <w:style w:type="character" w:customStyle="1" w:styleId="KommentartextZchn">
    <w:name w:val="Kommentartext Zchn"/>
    <w:link w:val="Kommentartext"/>
    <w:uiPriority w:val="99"/>
    <w:semiHidden/>
    <w:rsid w:val="00B02134"/>
    <w:rPr>
      <w:rFonts w:ascii="Times New Roman" w:eastAsia="Times New Roman" w:hAnsi="Times New Roman"/>
      <w:sz w:val="24"/>
      <w:szCs w:val="24"/>
    </w:rPr>
  </w:style>
  <w:style w:type="paragraph" w:styleId="Kommentarthema">
    <w:name w:val="annotation subject"/>
    <w:basedOn w:val="Kommentartext"/>
    <w:next w:val="Kommentartext"/>
    <w:link w:val="KommentarthemaZchn"/>
    <w:uiPriority w:val="99"/>
    <w:semiHidden/>
    <w:unhideWhenUsed/>
    <w:rsid w:val="00B02134"/>
    <w:rPr>
      <w:b/>
      <w:bCs/>
      <w:sz w:val="20"/>
      <w:szCs w:val="20"/>
    </w:rPr>
  </w:style>
  <w:style w:type="character" w:customStyle="1" w:styleId="KommentarthemaZchn">
    <w:name w:val="Kommentarthema Zchn"/>
    <w:link w:val="Kommentarthema"/>
    <w:uiPriority w:val="99"/>
    <w:semiHidden/>
    <w:rsid w:val="00B02134"/>
    <w:rPr>
      <w:rFonts w:ascii="Times New Roman" w:eastAsia="Times New Roman" w:hAnsi="Times New Roman"/>
      <w:b/>
      <w:bCs/>
      <w:sz w:val="24"/>
      <w:szCs w:val="24"/>
    </w:rPr>
  </w:style>
  <w:style w:type="paragraph" w:customStyle="1" w:styleId="bodytext">
    <w:name w:val="bodytext"/>
    <w:basedOn w:val="Standard"/>
    <w:rsid w:val="007D1909"/>
    <w:pPr>
      <w:spacing w:before="100" w:beforeAutospacing="1" w:after="100" w:afterAutospacing="1"/>
    </w:pPr>
  </w:style>
  <w:style w:type="character" w:styleId="Fett">
    <w:name w:val="Strong"/>
    <w:uiPriority w:val="22"/>
    <w:qFormat/>
    <w:rsid w:val="004A60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403112">
      <w:bodyDiv w:val="1"/>
      <w:marLeft w:val="0"/>
      <w:marRight w:val="0"/>
      <w:marTop w:val="0"/>
      <w:marBottom w:val="0"/>
      <w:divBdr>
        <w:top w:val="none" w:sz="0" w:space="0" w:color="auto"/>
        <w:left w:val="none" w:sz="0" w:space="0" w:color="auto"/>
        <w:bottom w:val="none" w:sz="0" w:space="0" w:color="auto"/>
        <w:right w:val="none" w:sz="0" w:space="0" w:color="auto"/>
      </w:divBdr>
    </w:div>
    <w:div w:id="1265112814">
      <w:bodyDiv w:val="1"/>
      <w:marLeft w:val="0"/>
      <w:marRight w:val="0"/>
      <w:marTop w:val="0"/>
      <w:marBottom w:val="0"/>
      <w:divBdr>
        <w:top w:val="none" w:sz="0" w:space="0" w:color="auto"/>
        <w:left w:val="none" w:sz="0" w:space="0" w:color="auto"/>
        <w:bottom w:val="none" w:sz="0" w:space="0" w:color="auto"/>
        <w:right w:val="none" w:sz="0" w:space="0" w:color="auto"/>
      </w:divBdr>
    </w:div>
    <w:div w:id="1375688914">
      <w:bodyDiv w:val="1"/>
      <w:marLeft w:val="0"/>
      <w:marRight w:val="0"/>
      <w:marTop w:val="0"/>
      <w:marBottom w:val="0"/>
      <w:divBdr>
        <w:top w:val="none" w:sz="0" w:space="0" w:color="auto"/>
        <w:left w:val="none" w:sz="0" w:space="0" w:color="auto"/>
        <w:bottom w:val="none" w:sz="0" w:space="0" w:color="auto"/>
        <w:right w:val="none" w:sz="0" w:space="0" w:color="auto"/>
      </w:divBdr>
    </w:div>
    <w:div w:id="211150766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buchner@weinregion-bodensee.com"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tourismus-bw.de/Genuss/Empfohlenes-Weinhotel" TargetMode="External"/><Relationship Id="rId9" Type="http://schemas.openxmlformats.org/officeDocument/2006/relationships/hyperlink" Target="http://www.weinregion-bodensee.com" TargetMode="External"/><Relationship Id="rId10"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20.jpg"/><Relationship Id="rId4" Type="http://schemas.openxmlformats.org/officeDocument/2006/relationships/image" Target="media/image30.jpg"/><Relationship Id="rId1" Type="http://schemas.openxmlformats.org/officeDocument/2006/relationships/image" Target="media/image3.jpg"/><Relationship Id="rId2"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546DD-F4A8-2F44-8BE9-20551B501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999</Words>
  <Characters>6298</Characters>
  <Application>Microsoft Macintosh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7283</CharactersWithSpaces>
  <SharedDoc>false</SharedDoc>
  <HLinks>
    <vt:vector size="18" baseType="variant">
      <vt:variant>
        <vt:i4>2686987</vt:i4>
      </vt:variant>
      <vt:variant>
        <vt:i4>6</vt:i4>
      </vt:variant>
      <vt:variant>
        <vt:i4>0</vt:i4>
      </vt:variant>
      <vt:variant>
        <vt:i4>5</vt:i4>
      </vt:variant>
      <vt:variant>
        <vt:lpwstr>mailto:buchner@bodensee.eu</vt:lpwstr>
      </vt:variant>
      <vt:variant>
        <vt:lpwstr/>
      </vt:variant>
      <vt:variant>
        <vt:i4>3932185</vt:i4>
      </vt:variant>
      <vt:variant>
        <vt:i4>3</vt:i4>
      </vt:variant>
      <vt:variant>
        <vt:i4>0</vt:i4>
      </vt:variant>
      <vt:variant>
        <vt:i4>5</vt:i4>
      </vt:variant>
      <vt:variant>
        <vt:lpwstr>mailto:verein@bodenseewein.de</vt:lpwstr>
      </vt:variant>
      <vt:variant>
        <vt:lpwstr/>
      </vt:variant>
      <vt:variant>
        <vt:i4>7340149</vt:i4>
      </vt:variant>
      <vt:variant>
        <vt:i4>0</vt:i4>
      </vt:variant>
      <vt:variant>
        <vt:i4>0</vt:i4>
      </vt:variant>
      <vt:variant>
        <vt:i4>5</vt:i4>
      </vt:variant>
      <vt:variant>
        <vt:lpwstr>http://www.weinregion-bodensee.com/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Beatrice.Zinke</dc:creator>
  <cp:keywords/>
  <cp:lastModifiedBy>Ildiko Buchner</cp:lastModifiedBy>
  <cp:revision>12</cp:revision>
  <cp:lastPrinted>2016-06-23T09:06:00Z</cp:lastPrinted>
  <dcterms:created xsi:type="dcterms:W3CDTF">2016-11-17T16:22:00Z</dcterms:created>
  <dcterms:modified xsi:type="dcterms:W3CDTF">2016-11-23T10:10:00Z</dcterms:modified>
</cp:coreProperties>
</file>